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56E64" w14:textId="0D625D0C" w:rsidR="00F86A73" w:rsidRPr="00077098" w:rsidRDefault="004B566C" w:rsidP="00C445AD">
      <w:pPr>
        <w:pStyle w:val="FP"/>
        <w:tabs>
          <w:tab w:val="left" w:pos="567"/>
        </w:tabs>
        <w:rPr>
          <w:rFonts w:ascii="Arial" w:hAnsi="Arial" w:cs="Arial"/>
          <w:b/>
          <w:sz w:val="24"/>
          <w:szCs w:val="24"/>
          <w:lang w:val="en-US" w:eastAsia="ja-JP"/>
        </w:rPr>
      </w:pPr>
      <w:r w:rsidRPr="00077098">
        <w:rPr>
          <w:rFonts w:ascii="Arial" w:hAnsi="Arial" w:cs="Arial"/>
          <w:b/>
          <w:sz w:val="24"/>
          <w:szCs w:val="24"/>
          <w:lang w:val="en-US"/>
        </w:rPr>
        <w:t xml:space="preserve">3GPP </w:t>
      </w:r>
      <w:r w:rsidR="00F86A73" w:rsidRPr="00077098">
        <w:rPr>
          <w:rFonts w:ascii="Arial" w:hAnsi="Arial" w:cs="Arial"/>
          <w:b/>
          <w:sz w:val="24"/>
          <w:szCs w:val="24"/>
          <w:lang w:val="en-US"/>
        </w:rPr>
        <w:t>TSG</w:t>
      </w:r>
      <w:r w:rsidR="00D45B2F" w:rsidRPr="00077098">
        <w:rPr>
          <w:rFonts w:ascii="Arial" w:hAnsi="Arial" w:cs="Arial"/>
          <w:b/>
          <w:sz w:val="24"/>
          <w:szCs w:val="24"/>
          <w:lang w:val="en-US"/>
        </w:rPr>
        <w:t xml:space="preserve"> </w:t>
      </w:r>
      <w:r w:rsidRPr="00077098">
        <w:rPr>
          <w:rFonts w:ascii="Arial" w:hAnsi="Arial" w:cs="Arial"/>
          <w:b/>
          <w:sz w:val="24"/>
          <w:szCs w:val="24"/>
          <w:lang w:val="en-US"/>
        </w:rPr>
        <w:t>RAN</w:t>
      </w:r>
      <w:r w:rsidR="00F86A73" w:rsidRPr="00077098">
        <w:rPr>
          <w:rFonts w:ascii="Arial" w:hAnsi="Arial" w:cs="Arial"/>
          <w:b/>
          <w:sz w:val="24"/>
          <w:szCs w:val="24"/>
          <w:lang w:val="en-US"/>
        </w:rPr>
        <w:t xml:space="preserve"> meeting #</w:t>
      </w:r>
      <w:r w:rsidR="00C21339" w:rsidRPr="00077098">
        <w:rPr>
          <w:rFonts w:ascii="Arial" w:hAnsi="Arial" w:cs="Arial"/>
          <w:b/>
          <w:sz w:val="24"/>
          <w:szCs w:val="24"/>
          <w:lang w:val="en-US"/>
        </w:rPr>
        <w:t>81</w:t>
      </w:r>
      <w:r w:rsidR="00F86A73" w:rsidRPr="00077098">
        <w:rPr>
          <w:rFonts w:ascii="Arial" w:hAnsi="Arial" w:cs="Arial"/>
          <w:b/>
          <w:sz w:val="24"/>
          <w:szCs w:val="24"/>
          <w:lang w:val="en-US"/>
        </w:rPr>
        <w:tab/>
      </w:r>
      <w:r w:rsidR="00D45B2F" w:rsidRPr="00077098">
        <w:rPr>
          <w:rFonts w:ascii="Arial" w:hAnsi="Arial" w:cs="Arial"/>
          <w:b/>
          <w:sz w:val="24"/>
          <w:szCs w:val="24"/>
          <w:lang w:val="en-US"/>
        </w:rPr>
        <w:tab/>
      </w:r>
      <w:r w:rsidR="00D45B2F" w:rsidRPr="00077098">
        <w:rPr>
          <w:rFonts w:ascii="Arial" w:hAnsi="Arial" w:cs="Arial"/>
          <w:b/>
          <w:sz w:val="24"/>
          <w:szCs w:val="24"/>
          <w:lang w:val="en-US"/>
        </w:rPr>
        <w:tab/>
      </w:r>
      <w:r w:rsidR="00D45B2F" w:rsidRPr="00077098">
        <w:rPr>
          <w:rFonts w:ascii="Arial" w:hAnsi="Arial" w:cs="Arial"/>
          <w:b/>
          <w:sz w:val="24"/>
          <w:szCs w:val="24"/>
          <w:lang w:val="en-US"/>
        </w:rPr>
        <w:tab/>
      </w:r>
      <w:r w:rsidR="00D45B2F" w:rsidRPr="00077098">
        <w:rPr>
          <w:rFonts w:ascii="Arial" w:hAnsi="Arial" w:cs="Arial"/>
          <w:b/>
          <w:sz w:val="24"/>
          <w:szCs w:val="24"/>
          <w:lang w:val="en-US"/>
        </w:rPr>
        <w:tab/>
      </w:r>
      <w:r w:rsidR="00D45B2F" w:rsidRPr="00077098">
        <w:rPr>
          <w:rFonts w:ascii="Arial" w:hAnsi="Arial" w:cs="Arial"/>
          <w:b/>
          <w:sz w:val="24"/>
          <w:szCs w:val="24"/>
          <w:lang w:val="en-US"/>
        </w:rPr>
        <w:tab/>
      </w:r>
      <w:r w:rsidR="00D45B2F" w:rsidRPr="00077098">
        <w:rPr>
          <w:rFonts w:ascii="Arial" w:hAnsi="Arial" w:cs="Arial"/>
          <w:b/>
          <w:sz w:val="24"/>
          <w:szCs w:val="24"/>
          <w:lang w:val="en-US"/>
        </w:rPr>
        <w:tab/>
      </w:r>
      <w:r w:rsidR="00D45B2F" w:rsidRPr="00077098">
        <w:rPr>
          <w:rFonts w:ascii="Arial" w:hAnsi="Arial" w:cs="Arial"/>
          <w:b/>
          <w:sz w:val="24"/>
          <w:szCs w:val="24"/>
          <w:lang w:val="en-US"/>
        </w:rPr>
        <w:tab/>
      </w:r>
      <w:r w:rsidR="00E66BE0">
        <w:rPr>
          <w:rFonts w:ascii="Arial" w:hAnsi="Arial" w:cs="Arial"/>
          <w:b/>
          <w:sz w:val="24"/>
          <w:szCs w:val="24"/>
          <w:lang w:val="en-US"/>
        </w:rPr>
        <w:t xml:space="preserve"> </w:t>
      </w:r>
      <w:r w:rsidR="00077098" w:rsidRPr="00077098">
        <w:rPr>
          <w:rFonts w:ascii="Arial" w:hAnsi="Arial" w:cs="Arial"/>
          <w:b/>
          <w:sz w:val="24"/>
          <w:szCs w:val="24"/>
          <w:lang w:val="en-US"/>
        </w:rPr>
        <w:t>RP-181738</w:t>
      </w:r>
    </w:p>
    <w:p w14:paraId="5C78A1AE"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1ADF88A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C8911A2" w14:textId="60F09A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C4346">
        <w:rPr>
          <w:rFonts w:ascii="Arial" w:hAnsi="Arial" w:cs="Arial"/>
          <w:color w:val="FF0000"/>
          <w:lang w:eastAsia="ja-JP"/>
        </w:rPr>
        <w:t>10.2.1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04DC5CDE" w14:textId="77777777" w:rsidTr="00C21339">
        <w:tc>
          <w:tcPr>
            <w:tcW w:w="2697" w:type="dxa"/>
            <w:shd w:val="clear" w:color="auto" w:fill="auto"/>
          </w:tcPr>
          <w:p w14:paraId="01762D7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2DBB4896" w14:textId="56DDE497" w:rsidR="00593315" w:rsidRPr="00001DB7" w:rsidRDefault="00001DB7" w:rsidP="001A248F">
            <w:pPr>
              <w:tabs>
                <w:tab w:val="left" w:pos="567"/>
              </w:tabs>
              <w:spacing w:after="0"/>
              <w:rPr>
                <w:rFonts w:ascii="Arial" w:hAnsi="Arial" w:cs="Arial"/>
                <w:lang w:val="en-US" w:eastAsia="sv-SE"/>
              </w:rPr>
            </w:pPr>
            <w:r>
              <w:rPr>
                <w:rFonts w:ascii="Arial" w:hAnsi="Arial" w:cs="Arial"/>
                <w:lang w:val="en-US" w:eastAsia="sv-SE"/>
              </w:rPr>
              <w:t>Shortened TTI and processing time for LTE</w:t>
            </w:r>
          </w:p>
        </w:tc>
      </w:tr>
      <w:tr w:rsidR="00593315" w:rsidRPr="008836AC" w14:paraId="56F7462C" w14:textId="77777777" w:rsidTr="00C21339">
        <w:tc>
          <w:tcPr>
            <w:tcW w:w="2697" w:type="dxa"/>
            <w:shd w:val="clear" w:color="auto" w:fill="auto"/>
          </w:tcPr>
          <w:p w14:paraId="14E35C5F"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715B6EAE" w14:textId="77777777"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14:paraId="5BB1FA50" w14:textId="77777777"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sidR="001A4E3F">
              <w:rPr>
                <w:rFonts w:ascii="Arial" w:hAnsi="Arial" w:cs="Arial"/>
                <w:color w:val="FF0000"/>
                <w:lang w:eastAsia="ja-JP"/>
              </w:rPr>
              <w:t xml:space="preserve"> </w:t>
            </w:r>
          </w:p>
        </w:tc>
        <w:tc>
          <w:tcPr>
            <w:tcW w:w="1236" w:type="dxa"/>
          </w:tcPr>
          <w:p w14:paraId="55DCC346" w14:textId="77777777"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14:paraId="113C4A12" w14:textId="77777777"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sidR="001A4E3F">
              <w:rPr>
                <w:rFonts w:ascii="Arial" w:hAnsi="Arial" w:cs="Arial"/>
                <w:color w:val="FF0000"/>
                <w:lang w:eastAsia="ja-JP"/>
              </w:rPr>
              <w:t xml:space="preserve"> </w:t>
            </w:r>
          </w:p>
        </w:tc>
        <w:tc>
          <w:tcPr>
            <w:tcW w:w="1326" w:type="dxa"/>
          </w:tcPr>
          <w:p w14:paraId="50F24EC2" w14:textId="77777777"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14:paraId="7AC4477B" w14:textId="77777777" w:rsidR="00593315" w:rsidRPr="008836AC" w:rsidRDefault="001A4E3F" w:rsidP="0036248C">
            <w:pPr>
              <w:tabs>
                <w:tab w:val="left" w:pos="567"/>
              </w:tabs>
              <w:spacing w:after="0"/>
              <w:rPr>
                <w:rFonts w:ascii="Arial" w:hAnsi="Arial" w:cs="Arial"/>
                <w:color w:val="FF0000"/>
                <w:lang w:eastAsia="ja-JP"/>
              </w:rPr>
            </w:pPr>
            <w:r>
              <w:rPr>
                <w:rFonts w:ascii="Arial" w:hAnsi="Arial" w:cs="Arial"/>
                <w:color w:val="FF0000"/>
                <w:lang w:eastAsia="ja-JP"/>
              </w:rPr>
              <w:t xml:space="preserve"> </w:t>
            </w:r>
            <w:r w:rsidR="0036248C" w:rsidRPr="008836AC">
              <w:rPr>
                <w:rFonts w:ascii="Arial" w:hAnsi="Arial" w:cs="Arial" w:hint="eastAsia"/>
                <w:color w:val="FF0000"/>
                <w:lang w:eastAsia="ja-JP"/>
              </w:rPr>
              <w:t>No</w:t>
            </w:r>
          </w:p>
        </w:tc>
      </w:tr>
      <w:tr w:rsidR="00001DB7" w:rsidRPr="008836AC" w14:paraId="137D802E" w14:textId="77777777" w:rsidTr="00C21339">
        <w:tc>
          <w:tcPr>
            <w:tcW w:w="2697" w:type="dxa"/>
          </w:tcPr>
          <w:p w14:paraId="674BF600" w14:textId="77777777" w:rsidR="00001DB7" w:rsidRPr="008836AC" w:rsidRDefault="00001DB7" w:rsidP="00001DB7">
            <w:pPr>
              <w:tabs>
                <w:tab w:val="left" w:pos="567"/>
              </w:tabs>
              <w:spacing w:after="0"/>
              <w:rPr>
                <w:rFonts w:ascii="Arial" w:hAnsi="Arial" w:cs="Arial"/>
                <w:b/>
              </w:rPr>
            </w:pPr>
            <w:r w:rsidRPr="008836AC">
              <w:rPr>
                <w:rFonts w:ascii="Arial" w:hAnsi="Arial" w:cs="Arial"/>
                <w:b/>
              </w:rPr>
              <w:t>Acronym</w:t>
            </w:r>
          </w:p>
        </w:tc>
        <w:tc>
          <w:tcPr>
            <w:tcW w:w="7389" w:type="dxa"/>
            <w:gridSpan w:val="7"/>
          </w:tcPr>
          <w:p w14:paraId="68294D0B" w14:textId="32A4C6E7" w:rsidR="00001DB7" w:rsidRDefault="00001DB7" w:rsidP="00001DB7">
            <w:pPr>
              <w:tabs>
                <w:tab w:val="left" w:pos="567"/>
              </w:tabs>
              <w:spacing w:after="0"/>
              <w:rPr>
                <w:rFonts w:ascii="Arial" w:hAnsi="Arial" w:cs="Arial"/>
                <w:color w:val="FF0000"/>
              </w:rPr>
            </w:pPr>
            <w:r>
              <w:rPr>
                <w:rFonts w:ascii="Arial" w:hAnsi="Arial" w:cs="Arial"/>
                <w:lang w:val="sv-SE" w:eastAsia="sv-SE"/>
              </w:rPr>
              <w:t>LTE_sTTIandPT</w:t>
            </w:r>
          </w:p>
        </w:tc>
      </w:tr>
      <w:tr w:rsidR="00001DB7" w:rsidRPr="008836AC" w14:paraId="21A07BA7" w14:textId="77777777" w:rsidTr="00C21339">
        <w:tc>
          <w:tcPr>
            <w:tcW w:w="2697" w:type="dxa"/>
          </w:tcPr>
          <w:p w14:paraId="50AB2EBD" w14:textId="77777777" w:rsidR="00001DB7" w:rsidRPr="008836AC" w:rsidRDefault="00001DB7" w:rsidP="00001DB7">
            <w:pPr>
              <w:tabs>
                <w:tab w:val="left" w:pos="567"/>
              </w:tabs>
              <w:spacing w:after="0"/>
              <w:rPr>
                <w:rFonts w:ascii="Arial" w:hAnsi="Arial" w:cs="Arial"/>
                <w:b/>
              </w:rPr>
            </w:pPr>
            <w:r w:rsidRPr="008836AC">
              <w:rPr>
                <w:rFonts w:ascii="Arial" w:hAnsi="Arial" w:cs="Arial"/>
                <w:b/>
              </w:rPr>
              <w:t>Unique ID</w:t>
            </w:r>
          </w:p>
        </w:tc>
        <w:tc>
          <w:tcPr>
            <w:tcW w:w="7389" w:type="dxa"/>
            <w:gridSpan w:val="7"/>
          </w:tcPr>
          <w:p w14:paraId="522CF42E" w14:textId="2A96F58A" w:rsidR="00001DB7" w:rsidRDefault="00001DB7" w:rsidP="00001DB7">
            <w:pPr>
              <w:tabs>
                <w:tab w:val="left" w:pos="567"/>
              </w:tabs>
              <w:spacing w:after="0"/>
              <w:rPr>
                <w:rFonts w:ascii="Arial" w:hAnsi="Arial" w:cs="Arial"/>
                <w:color w:val="FF0000"/>
              </w:rPr>
            </w:pPr>
            <w:r>
              <w:rPr>
                <w:rFonts w:ascii="Arial" w:hAnsi="Arial" w:cs="Arial"/>
                <w:lang w:val="sv-SE" w:eastAsia="sv-SE"/>
              </w:rPr>
              <w:t>720091</w:t>
            </w:r>
          </w:p>
        </w:tc>
      </w:tr>
      <w:tr w:rsidR="00B6300F" w:rsidRPr="008836AC" w14:paraId="72614447" w14:textId="77777777" w:rsidTr="00C21339">
        <w:tc>
          <w:tcPr>
            <w:tcW w:w="2697" w:type="dxa"/>
          </w:tcPr>
          <w:p w14:paraId="24B4819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3BDB97F4" w14:textId="77777777" w:rsidR="00B6300F" w:rsidRPr="008836AC" w:rsidRDefault="00B6300F" w:rsidP="008836AC">
            <w:pPr>
              <w:tabs>
                <w:tab w:val="left" w:pos="567"/>
              </w:tabs>
              <w:spacing w:after="0"/>
              <w:rPr>
                <w:rFonts w:ascii="Arial" w:hAnsi="Arial" w:cs="Arial"/>
                <w:lang w:eastAsia="ja-JP"/>
              </w:rPr>
            </w:pPr>
          </w:p>
        </w:tc>
      </w:tr>
      <w:tr w:rsidR="005776DD" w:rsidRPr="008836AC" w14:paraId="0C11E2FF" w14:textId="77777777" w:rsidTr="009F4BC7">
        <w:tc>
          <w:tcPr>
            <w:tcW w:w="2697" w:type="dxa"/>
          </w:tcPr>
          <w:p w14:paraId="1885536D"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4DDE4B59" w14:textId="77777777"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001A4E3F" w:rsidRPr="001A4E3F">
              <w:rPr>
                <w:rFonts w:ascii="Arial" w:hAnsi="Arial" w:cs="Arial"/>
                <w:highlight w:val="yellow"/>
              </w:rPr>
              <w:t>Sept 18</w:t>
            </w:r>
          </w:p>
        </w:tc>
        <w:tc>
          <w:tcPr>
            <w:tcW w:w="3695" w:type="dxa"/>
            <w:gridSpan w:val="3"/>
          </w:tcPr>
          <w:p w14:paraId="63FD6B7F" w14:textId="77777777"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001A4E3F" w:rsidRPr="001A4E3F">
              <w:rPr>
                <w:rFonts w:ascii="Arial" w:hAnsi="Arial" w:cs="Arial"/>
                <w:highlight w:val="yellow"/>
              </w:rPr>
              <w:t>Dec 18</w:t>
            </w:r>
          </w:p>
        </w:tc>
      </w:tr>
      <w:tr w:rsidR="005776DD" w:rsidRPr="008836AC" w14:paraId="6CF56252" w14:textId="77777777" w:rsidTr="00493091">
        <w:tc>
          <w:tcPr>
            <w:tcW w:w="2697" w:type="dxa"/>
          </w:tcPr>
          <w:p w14:paraId="253E0DC8"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58A36D86" w14:textId="77777777"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1A4E3F">
              <w:rPr>
                <w:rFonts w:ascii="Arial" w:hAnsi="Arial" w:cs="Arial" w:hint="eastAsia"/>
                <w:color w:val="FF0000"/>
                <w:highlight w:val="yellow"/>
                <w:lang w:eastAsia="ja-JP"/>
              </w:rPr>
              <w:t>Yes</w:t>
            </w:r>
            <w:r w:rsidR="001A4E3F">
              <w:rPr>
                <w:rFonts w:ascii="Arial" w:hAnsi="Arial" w:cs="Arial"/>
                <w:color w:val="FF0000"/>
                <w:lang w:eastAsia="ja-JP"/>
              </w:rPr>
              <w:t xml:space="preserve"> </w:t>
            </w:r>
          </w:p>
        </w:tc>
        <w:tc>
          <w:tcPr>
            <w:tcW w:w="3695" w:type="dxa"/>
            <w:gridSpan w:val="3"/>
          </w:tcPr>
          <w:p w14:paraId="10AD8C8B" w14:textId="77777777"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001A4E3F">
              <w:rPr>
                <w:rFonts w:ascii="Arial" w:hAnsi="Arial" w:cs="Arial"/>
                <w:color w:val="FF0000"/>
                <w:lang w:eastAsia="ja-JP"/>
              </w:rPr>
              <w:t xml:space="preserve"> </w:t>
            </w:r>
            <w:r w:rsidRPr="001A4E3F">
              <w:rPr>
                <w:rFonts w:ascii="Arial" w:hAnsi="Arial" w:cs="Arial"/>
                <w:color w:val="FF0000"/>
                <w:highlight w:val="yellow"/>
                <w:lang w:eastAsia="ja-JP"/>
              </w:rPr>
              <w:t>No</w:t>
            </w:r>
          </w:p>
        </w:tc>
      </w:tr>
    </w:tbl>
    <w:p w14:paraId="1CC9DBFA" w14:textId="77777777" w:rsidR="00D45B2F" w:rsidRDefault="00D45B2F" w:rsidP="000D17BC">
      <w:pPr>
        <w:tabs>
          <w:tab w:val="left" w:pos="567"/>
        </w:tabs>
        <w:spacing w:after="0"/>
        <w:rPr>
          <w:rFonts w:ascii="Arial" w:hAnsi="Arial" w:cs="Arial"/>
        </w:rPr>
      </w:pPr>
    </w:p>
    <w:p w14:paraId="0708C6C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65689EA8" w14:textId="77777777" w:rsidTr="001A4E3F">
        <w:tc>
          <w:tcPr>
            <w:tcW w:w="2751" w:type="dxa"/>
            <w:gridSpan w:val="2"/>
          </w:tcPr>
          <w:p w14:paraId="76BED3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11B199DE" w14:textId="77777777" w:rsidR="00EF4800" w:rsidRPr="008836AC" w:rsidRDefault="001A4E3F" w:rsidP="001A248F">
            <w:pPr>
              <w:tabs>
                <w:tab w:val="left" w:pos="567"/>
              </w:tabs>
              <w:spacing w:after="0"/>
              <w:rPr>
                <w:rFonts w:ascii="Arial" w:hAnsi="Arial" w:cs="Arial"/>
                <w:color w:val="FF0000"/>
              </w:rPr>
            </w:pPr>
            <w:r>
              <w:rPr>
                <w:rFonts w:ascii="Arial" w:hAnsi="Arial" w:cs="Arial"/>
              </w:rPr>
              <w:t>TSG RAN WG1</w:t>
            </w:r>
          </w:p>
        </w:tc>
      </w:tr>
      <w:tr w:rsidR="00001DB7" w:rsidRPr="008836AC" w14:paraId="3E7F220A" w14:textId="77777777" w:rsidTr="001A4E3F">
        <w:tc>
          <w:tcPr>
            <w:tcW w:w="1415" w:type="dxa"/>
            <w:vMerge w:val="restart"/>
            <w:vAlign w:val="center"/>
          </w:tcPr>
          <w:p w14:paraId="799B7808" w14:textId="77777777" w:rsidR="00001DB7" w:rsidRPr="008836AC" w:rsidRDefault="00001DB7" w:rsidP="00001DB7">
            <w:pPr>
              <w:tabs>
                <w:tab w:val="left" w:pos="567"/>
              </w:tabs>
              <w:rPr>
                <w:rFonts w:ascii="Arial" w:hAnsi="Arial" w:cs="Arial"/>
                <w:b/>
              </w:rPr>
            </w:pPr>
            <w:r w:rsidRPr="008836AC">
              <w:rPr>
                <w:rFonts w:ascii="Arial" w:hAnsi="Arial" w:cs="Arial"/>
                <w:b/>
              </w:rPr>
              <w:t>Rapporteur</w:t>
            </w:r>
          </w:p>
        </w:tc>
        <w:tc>
          <w:tcPr>
            <w:tcW w:w="1336" w:type="dxa"/>
          </w:tcPr>
          <w:p w14:paraId="5C58C56A" w14:textId="77777777" w:rsidR="00001DB7" w:rsidRPr="008836AC" w:rsidRDefault="00001DB7" w:rsidP="00001DB7">
            <w:pPr>
              <w:tabs>
                <w:tab w:val="left" w:pos="567"/>
              </w:tabs>
              <w:spacing w:after="0"/>
              <w:rPr>
                <w:rFonts w:ascii="Arial" w:hAnsi="Arial" w:cs="Arial"/>
                <w:b/>
              </w:rPr>
            </w:pPr>
            <w:r w:rsidRPr="008836AC">
              <w:rPr>
                <w:rFonts w:ascii="Arial" w:hAnsi="Arial" w:cs="Arial"/>
                <w:b/>
              </w:rPr>
              <w:t>Name</w:t>
            </w:r>
          </w:p>
        </w:tc>
        <w:tc>
          <w:tcPr>
            <w:tcW w:w="7335" w:type="dxa"/>
          </w:tcPr>
          <w:p w14:paraId="549A4CBF" w14:textId="3AA052CA" w:rsidR="00001DB7" w:rsidRPr="001A4E3F" w:rsidRDefault="004C4346" w:rsidP="00001DB7">
            <w:pPr>
              <w:tabs>
                <w:tab w:val="left" w:pos="567"/>
              </w:tabs>
              <w:spacing w:after="0"/>
              <w:rPr>
                <w:rFonts w:ascii="Arial" w:hAnsi="Arial" w:cs="Arial"/>
                <w:color w:val="FF0000"/>
                <w:highlight w:val="yellow"/>
              </w:rPr>
            </w:pPr>
            <w:r>
              <w:rPr>
                <w:rFonts w:ascii="Arial" w:hAnsi="Arial" w:cs="Arial"/>
                <w:lang w:val="sv-SE" w:eastAsia="sv-SE"/>
              </w:rPr>
              <w:t>Florent Munier</w:t>
            </w:r>
          </w:p>
        </w:tc>
      </w:tr>
      <w:tr w:rsidR="00001DB7" w:rsidRPr="008836AC" w14:paraId="694ED525" w14:textId="77777777" w:rsidTr="001A4E3F">
        <w:tc>
          <w:tcPr>
            <w:tcW w:w="1415" w:type="dxa"/>
            <w:vMerge/>
          </w:tcPr>
          <w:p w14:paraId="2E49ADA1" w14:textId="77777777" w:rsidR="00001DB7" w:rsidRPr="008836AC" w:rsidRDefault="00001DB7" w:rsidP="00001DB7">
            <w:pPr>
              <w:tabs>
                <w:tab w:val="left" w:pos="567"/>
              </w:tabs>
              <w:rPr>
                <w:rFonts w:ascii="Arial" w:hAnsi="Arial" w:cs="Arial"/>
                <w:b/>
              </w:rPr>
            </w:pPr>
          </w:p>
        </w:tc>
        <w:tc>
          <w:tcPr>
            <w:tcW w:w="1336" w:type="dxa"/>
          </w:tcPr>
          <w:p w14:paraId="5B96C4B7" w14:textId="77777777" w:rsidR="00001DB7" w:rsidRPr="008836AC" w:rsidRDefault="00001DB7" w:rsidP="00001DB7">
            <w:pPr>
              <w:tabs>
                <w:tab w:val="left" w:pos="567"/>
              </w:tabs>
              <w:spacing w:after="0"/>
              <w:rPr>
                <w:rFonts w:ascii="Arial" w:hAnsi="Arial" w:cs="Arial"/>
                <w:b/>
              </w:rPr>
            </w:pPr>
            <w:r w:rsidRPr="008836AC">
              <w:rPr>
                <w:rFonts w:ascii="Arial" w:hAnsi="Arial" w:cs="Arial"/>
                <w:b/>
              </w:rPr>
              <w:t>Company</w:t>
            </w:r>
          </w:p>
        </w:tc>
        <w:tc>
          <w:tcPr>
            <w:tcW w:w="7335" w:type="dxa"/>
          </w:tcPr>
          <w:p w14:paraId="42058868" w14:textId="75124AAA" w:rsidR="00001DB7" w:rsidRDefault="00001DB7" w:rsidP="00001DB7">
            <w:pPr>
              <w:tabs>
                <w:tab w:val="left" w:pos="567"/>
              </w:tabs>
              <w:spacing w:after="0"/>
              <w:rPr>
                <w:rFonts w:ascii="Arial" w:hAnsi="Arial" w:cs="Arial"/>
                <w:color w:val="FF0000"/>
              </w:rPr>
            </w:pPr>
            <w:r>
              <w:rPr>
                <w:rFonts w:ascii="Arial" w:hAnsi="Arial" w:cs="Arial"/>
                <w:lang w:val="sv-SE" w:eastAsia="sv-SE"/>
              </w:rPr>
              <w:t>Ericsson</w:t>
            </w:r>
          </w:p>
        </w:tc>
      </w:tr>
      <w:tr w:rsidR="00001DB7" w:rsidRPr="008836AC" w14:paraId="23178D68" w14:textId="77777777" w:rsidTr="001A4E3F">
        <w:tc>
          <w:tcPr>
            <w:tcW w:w="1415" w:type="dxa"/>
            <w:vMerge/>
          </w:tcPr>
          <w:p w14:paraId="1053E4B4" w14:textId="77777777" w:rsidR="00001DB7" w:rsidRPr="008836AC" w:rsidRDefault="00001DB7" w:rsidP="00001DB7">
            <w:pPr>
              <w:tabs>
                <w:tab w:val="left" w:pos="567"/>
              </w:tabs>
              <w:rPr>
                <w:rFonts w:ascii="Arial" w:hAnsi="Arial" w:cs="Arial"/>
                <w:b/>
              </w:rPr>
            </w:pPr>
          </w:p>
        </w:tc>
        <w:tc>
          <w:tcPr>
            <w:tcW w:w="1336" w:type="dxa"/>
          </w:tcPr>
          <w:p w14:paraId="7D799552" w14:textId="77777777" w:rsidR="00001DB7" w:rsidRPr="008836AC" w:rsidRDefault="00001DB7" w:rsidP="00001DB7">
            <w:pPr>
              <w:tabs>
                <w:tab w:val="left" w:pos="567"/>
              </w:tabs>
              <w:spacing w:after="0"/>
              <w:rPr>
                <w:rFonts w:ascii="Arial" w:hAnsi="Arial" w:cs="Arial"/>
                <w:b/>
              </w:rPr>
            </w:pPr>
            <w:r w:rsidRPr="008836AC">
              <w:rPr>
                <w:rFonts w:ascii="Arial" w:hAnsi="Arial" w:cs="Arial"/>
                <w:b/>
              </w:rPr>
              <w:t>Email</w:t>
            </w:r>
          </w:p>
        </w:tc>
        <w:tc>
          <w:tcPr>
            <w:tcW w:w="7335" w:type="dxa"/>
          </w:tcPr>
          <w:p w14:paraId="3C625304" w14:textId="3478AB06" w:rsidR="00001DB7" w:rsidRDefault="008457DD" w:rsidP="00001DB7">
            <w:pPr>
              <w:tabs>
                <w:tab w:val="left" w:pos="567"/>
              </w:tabs>
              <w:spacing w:after="0"/>
              <w:rPr>
                <w:rFonts w:ascii="Arial" w:hAnsi="Arial" w:cs="Arial"/>
              </w:rPr>
            </w:pPr>
            <w:hyperlink r:id="rId7" w:history="1">
              <w:r w:rsidRPr="00981549">
                <w:rPr>
                  <w:rStyle w:val="Hyperlink"/>
                  <w:rFonts w:ascii="Arial" w:hAnsi="Arial" w:cs="Arial"/>
                  <w:lang w:val="en-US" w:eastAsia="sv-SE"/>
                </w:rPr>
                <w:t>florent.munier@ericsson.com</w:t>
              </w:r>
            </w:hyperlink>
          </w:p>
        </w:tc>
      </w:tr>
    </w:tbl>
    <w:p w14:paraId="59989729" w14:textId="77777777" w:rsidR="006C4E32" w:rsidRDefault="006C4E32" w:rsidP="000D17BC">
      <w:pPr>
        <w:pBdr>
          <w:bottom w:val="single" w:sz="4" w:space="1" w:color="auto"/>
        </w:pBdr>
        <w:spacing w:after="0"/>
        <w:rPr>
          <w:rFonts w:ascii="Arial" w:hAnsi="Arial" w:cs="Arial"/>
        </w:rPr>
      </w:pPr>
    </w:p>
    <w:p w14:paraId="4DEBEB91" w14:textId="77777777" w:rsidR="006C4E32" w:rsidRPr="00430FCA" w:rsidRDefault="006C4E32" w:rsidP="006C4E32">
      <w:pPr>
        <w:pBdr>
          <w:bottom w:val="single" w:sz="4" w:space="1" w:color="auto"/>
        </w:pBdr>
        <w:rPr>
          <w:rFonts w:ascii="Arial" w:hAnsi="Arial" w:cs="Arial"/>
        </w:rPr>
      </w:pPr>
    </w:p>
    <w:p w14:paraId="6EB8F43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186CEE1" w14:textId="77777777" w:rsidTr="001A248F">
        <w:trPr>
          <w:jc w:val="center"/>
        </w:trPr>
        <w:tc>
          <w:tcPr>
            <w:tcW w:w="6185" w:type="dxa"/>
            <w:shd w:val="clear" w:color="auto" w:fill="E0E0E0"/>
          </w:tcPr>
          <w:p w14:paraId="487CBF7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4C9EC9A" w14:textId="77777777" w:rsidR="00D22398" w:rsidRPr="008836AC" w:rsidRDefault="001A4E3F" w:rsidP="00C4666A">
            <w:pPr>
              <w:pStyle w:val="TAL"/>
              <w:jc w:val="center"/>
              <w:rPr>
                <w:color w:val="FF0000"/>
                <w:lang w:eastAsia="ja-JP"/>
              </w:rPr>
            </w:pPr>
            <w:r>
              <w:rPr>
                <w:color w:val="FF0000"/>
                <w:lang w:eastAsia="ja-JP"/>
              </w:rPr>
              <w:t xml:space="preserve"> </w:t>
            </w:r>
            <w:r w:rsidR="00C21339" w:rsidRPr="001A4E3F">
              <w:rPr>
                <w:color w:val="FF0000"/>
                <w:highlight w:val="yellow"/>
                <w:lang w:eastAsia="ja-JP"/>
              </w:rPr>
              <w:t>No</w:t>
            </w:r>
          </w:p>
        </w:tc>
      </w:tr>
    </w:tbl>
    <w:p w14:paraId="2BBB35D4" w14:textId="77777777" w:rsidR="00D22398" w:rsidRDefault="00D22398" w:rsidP="0039390A">
      <w:pPr>
        <w:spacing w:after="0"/>
        <w:rPr>
          <w:rFonts w:ascii="Arial" w:hAnsi="Arial" w:cs="Arial"/>
        </w:rPr>
      </w:pPr>
    </w:p>
    <w:p w14:paraId="480CC05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C3A882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C87170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58BBBAA" w14:textId="77777777" w:rsidR="003B7182" w:rsidRDefault="003B7182" w:rsidP="00C17C6C">
      <w:pPr>
        <w:spacing w:after="0"/>
        <w:rPr>
          <w:rFonts w:ascii="Arial" w:hAnsi="Arial" w:cs="Arial"/>
        </w:rPr>
      </w:pPr>
    </w:p>
    <w:p w14:paraId="1CAB4B37" w14:textId="77777777" w:rsidR="00011C3B" w:rsidRPr="003B7182" w:rsidRDefault="00011C3B" w:rsidP="00C17C6C">
      <w:pPr>
        <w:spacing w:after="0"/>
        <w:rPr>
          <w:rFonts w:ascii="Arial" w:hAnsi="Arial" w:cs="Arial"/>
        </w:rPr>
      </w:pPr>
    </w:p>
    <w:p w14:paraId="72714A61"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3F5D6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F017E8" w14:textId="3174FCAE"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5C83F15" w14:textId="77777777" w:rsidR="00280D17" w:rsidRDefault="00280D17" w:rsidP="00280D17">
      <w:pPr>
        <w:pStyle w:val="Heading4"/>
        <w:rPr>
          <w:lang w:eastAsia="ja-JP"/>
        </w:rPr>
      </w:pPr>
      <w:r>
        <w:rPr>
          <w:lang w:eastAsia="ja-JP"/>
        </w:rPr>
        <w:t>2.2.1</w:t>
      </w:r>
      <w:r>
        <w:rPr>
          <w:lang w:eastAsia="ja-JP"/>
        </w:rPr>
        <w:tab/>
        <w:t>Agreements</w:t>
      </w:r>
    </w:p>
    <w:p w14:paraId="1E28FE0B" w14:textId="2BB7BFA2" w:rsidR="00280D17" w:rsidRPr="00F47409" w:rsidRDefault="00280D17" w:rsidP="00280D17">
      <w:pPr>
        <w:rPr>
          <w:lang w:eastAsia="x-none"/>
        </w:rPr>
      </w:pPr>
      <w:r w:rsidRPr="00F47409">
        <w:rPr>
          <w:highlight w:val="green"/>
          <w:lang w:eastAsia="x-none"/>
        </w:rPr>
        <w:t>Agreement</w:t>
      </w:r>
      <w:r w:rsidR="00231D7E">
        <w:rPr>
          <w:lang w:eastAsia="x-none"/>
        </w:rPr>
        <w:t xml:space="preserve"> </w:t>
      </w:r>
    </w:p>
    <w:p w14:paraId="25A6B7C0" w14:textId="77777777" w:rsidR="00280D17" w:rsidRDefault="00280D17" w:rsidP="00280D17">
      <w:pPr>
        <w:rPr>
          <w:lang w:val="en-US" w:eastAsia="x-none"/>
        </w:rPr>
      </w:pPr>
      <w:r w:rsidRPr="00BB3CBB">
        <w:rPr>
          <w:lang w:eastAsia="x-none"/>
        </w:rPr>
        <w:t>UE capability on the maximum number of CSI processes to be updated is defined s</w:t>
      </w:r>
      <w:proofErr w:type="spellStart"/>
      <w:r w:rsidRPr="00BB3CBB">
        <w:rPr>
          <w:lang w:val="en-US" w:eastAsia="x-none"/>
        </w:rPr>
        <w:t>eparately</w:t>
      </w:r>
      <w:proofErr w:type="spellEnd"/>
      <w:r w:rsidRPr="00BB3CBB">
        <w:rPr>
          <w:lang w:val="en-US" w:eastAsia="x-none"/>
        </w:rPr>
        <w:t xml:space="preserve"> for </w:t>
      </w:r>
    </w:p>
    <w:p w14:paraId="07E40CBB" w14:textId="77777777" w:rsidR="00280D17" w:rsidRDefault="00280D17" w:rsidP="00280D17">
      <w:pPr>
        <w:numPr>
          <w:ilvl w:val="0"/>
          <w:numId w:val="19"/>
        </w:numPr>
        <w:overflowPunct/>
        <w:autoSpaceDE/>
        <w:autoSpaceDN/>
        <w:adjustRightInd/>
        <w:spacing w:after="0"/>
        <w:textAlignment w:val="auto"/>
        <w:rPr>
          <w:lang w:val="en-US" w:eastAsia="x-none"/>
        </w:rPr>
      </w:pPr>
      <w:r w:rsidRPr="00BB3CBB">
        <w:rPr>
          <w:lang w:val="en-US" w:eastAsia="x-none"/>
        </w:rPr>
        <w:t>{</w:t>
      </w:r>
      <w:proofErr w:type="spellStart"/>
      <w:proofErr w:type="gramStart"/>
      <w:r w:rsidRPr="00BB3CBB">
        <w:rPr>
          <w:lang w:val="en-US" w:eastAsia="x-none"/>
        </w:rPr>
        <w:t>slot,slot</w:t>
      </w:r>
      <w:proofErr w:type="spellEnd"/>
      <w:proofErr w:type="gramEnd"/>
      <w:r w:rsidRPr="00BB3CBB">
        <w:rPr>
          <w:lang w:val="en-US" w:eastAsia="x-none"/>
        </w:rPr>
        <w:t>}</w:t>
      </w:r>
    </w:p>
    <w:p w14:paraId="52C91C74" w14:textId="77777777" w:rsidR="00280D17" w:rsidRDefault="00280D17" w:rsidP="00280D17">
      <w:pPr>
        <w:numPr>
          <w:ilvl w:val="0"/>
          <w:numId w:val="19"/>
        </w:numPr>
        <w:overflowPunct/>
        <w:autoSpaceDE/>
        <w:autoSpaceDN/>
        <w:adjustRightInd/>
        <w:spacing w:after="0"/>
        <w:textAlignment w:val="auto"/>
        <w:rPr>
          <w:lang w:val="en-US" w:eastAsia="x-none"/>
        </w:rPr>
      </w:pPr>
      <w:r w:rsidRPr="00BB3CBB">
        <w:rPr>
          <w:lang w:eastAsia="x-none"/>
        </w:rPr>
        <w:t>{</w:t>
      </w:r>
      <w:proofErr w:type="spellStart"/>
      <w:proofErr w:type="gramStart"/>
      <w:r w:rsidRPr="00BB3CBB">
        <w:rPr>
          <w:lang w:eastAsia="x-none"/>
        </w:rPr>
        <w:t>subslot,slot</w:t>
      </w:r>
      <w:proofErr w:type="spellEnd"/>
      <w:proofErr w:type="gramEnd"/>
      <w:r w:rsidRPr="00BB3CBB">
        <w:rPr>
          <w:lang w:eastAsia="x-none"/>
        </w:rPr>
        <w:t xml:space="preserve">} </w:t>
      </w:r>
    </w:p>
    <w:p w14:paraId="085562AA" w14:textId="77777777" w:rsidR="00280D17" w:rsidRDefault="00280D17" w:rsidP="00280D17">
      <w:pPr>
        <w:numPr>
          <w:ilvl w:val="0"/>
          <w:numId w:val="19"/>
        </w:numPr>
        <w:overflowPunct/>
        <w:autoSpaceDE/>
        <w:autoSpaceDN/>
        <w:adjustRightInd/>
        <w:spacing w:after="0"/>
        <w:textAlignment w:val="auto"/>
        <w:rPr>
          <w:lang w:val="en-US" w:eastAsia="x-none"/>
        </w:rPr>
      </w:pPr>
      <w:r w:rsidRPr="00BB3CBB">
        <w:rPr>
          <w:lang w:eastAsia="x-none"/>
        </w:rPr>
        <w:lastRenderedPageBreak/>
        <w:t>{</w:t>
      </w:r>
      <w:proofErr w:type="spellStart"/>
      <w:proofErr w:type="gramStart"/>
      <w:r w:rsidRPr="00BB3CBB">
        <w:rPr>
          <w:lang w:eastAsia="x-none"/>
        </w:rPr>
        <w:t>subslot,subslot</w:t>
      </w:r>
      <w:proofErr w:type="spellEnd"/>
      <w:proofErr w:type="gramEnd"/>
      <w:r w:rsidRPr="00BB3CBB">
        <w:rPr>
          <w:lang w:eastAsia="x-none"/>
        </w:rPr>
        <w:t xml:space="preserve">} </w:t>
      </w:r>
      <w:proofErr w:type="spellStart"/>
      <w:r w:rsidRPr="00BB3CBB">
        <w:rPr>
          <w:lang w:eastAsia="x-none"/>
        </w:rPr>
        <w:t>processimg</w:t>
      </w:r>
      <w:proofErr w:type="spellEnd"/>
      <w:r w:rsidRPr="00BB3CBB">
        <w:rPr>
          <w:lang w:eastAsia="x-none"/>
        </w:rPr>
        <w:t xml:space="preserve"> timeline set 1</w:t>
      </w:r>
    </w:p>
    <w:p w14:paraId="4EB6C309" w14:textId="77777777" w:rsidR="00280D17" w:rsidRPr="00F47409" w:rsidRDefault="00280D17" w:rsidP="00280D17">
      <w:pPr>
        <w:numPr>
          <w:ilvl w:val="0"/>
          <w:numId w:val="19"/>
        </w:numPr>
        <w:overflowPunct/>
        <w:autoSpaceDE/>
        <w:autoSpaceDN/>
        <w:adjustRightInd/>
        <w:spacing w:after="0"/>
        <w:textAlignment w:val="auto"/>
        <w:rPr>
          <w:lang w:val="en-US" w:eastAsia="x-none"/>
        </w:rPr>
      </w:pPr>
      <w:r w:rsidRPr="00BB3CBB">
        <w:rPr>
          <w:lang w:eastAsia="x-none"/>
        </w:rPr>
        <w:t>{</w:t>
      </w:r>
      <w:proofErr w:type="spellStart"/>
      <w:proofErr w:type="gramStart"/>
      <w:r w:rsidRPr="00BB3CBB">
        <w:rPr>
          <w:lang w:eastAsia="x-none"/>
        </w:rPr>
        <w:t>subslot,subslot</w:t>
      </w:r>
      <w:proofErr w:type="spellEnd"/>
      <w:proofErr w:type="gramEnd"/>
      <w:r w:rsidRPr="00BB3CBB">
        <w:rPr>
          <w:lang w:eastAsia="x-none"/>
        </w:rPr>
        <w:t xml:space="preserve">} </w:t>
      </w:r>
      <w:proofErr w:type="spellStart"/>
      <w:r w:rsidRPr="00BB3CBB">
        <w:rPr>
          <w:lang w:eastAsia="x-none"/>
        </w:rPr>
        <w:t>processimg</w:t>
      </w:r>
      <w:proofErr w:type="spellEnd"/>
      <w:r w:rsidRPr="00BB3CBB">
        <w:rPr>
          <w:lang w:eastAsia="x-none"/>
        </w:rPr>
        <w:t xml:space="preserve"> timeline set 2</w:t>
      </w:r>
    </w:p>
    <w:p w14:paraId="546521B6" w14:textId="77777777" w:rsidR="00280D17" w:rsidRDefault="00280D17" w:rsidP="00280D17">
      <w:pPr>
        <w:rPr>
          <w:lang w:eastAsia="x-none"/>
        </w:rPr>
      </w:pPr>
    </w:p>
    <w:p w14:paraId="46CB1D1B" w14:textId="77777777" w:rsidR="00280D17" w:rsidRDefault="00280D17" w:rsidP="00280D17">
      <w:pPr>
        <w:rPr>
          <w:lang w:eastAsia="x-none"/>
        </w:rPr>
      </w:pPr>
      <w:r>
        <w:rPr>
          <w:lang w:eastAsia="x-none"/>
        </w:rPr>
        <w:t>Note: This replaces the existing UE capability on the maximum number of CSI processes to be updated for sTTI. RAN2 should be informed about this.</w:t>
      </w:r>
    </w:p>
    <w:p w14:paraId="7928746A" w14:textId="77777777" w:rsidR="00280D17" w:rsidRPr="00855921" w:rsidRDefault="00280D17" w:rsidP="00280D17">
      <w:pPr>
        <w:rPr>
          <w:kern w:val="2"/>
          <w:lang w:eastAsia="zh-CN"/>
        </w:rPr>
      </w:pPr>
      <w:r w:rsidRPr="00110D2D">
        <w:rPr>
          <w:kern w:val="2"/>
          <w:highlight w:val="green"/>
          <w:lang w:eastAsia="zh-CN"/>
        </w:rPr>
        <w:t>Agreement:</w:t>
      </w:r>
    </w:p>
    <w:p w14:paraId="2006FE05" w14:textId="77777777" w:rsidR="00280D17" w:rsidRDefault="00280D17" w:rsidP="00280D17">
      <w:pPr>
        <w:rPr>
          <w:kern w:val="2"/>
          <w:lang w:eastAsia="zh-CN"/>
        </w:rPr>
      </w:pPr>
      <w:r w:rsidRPr="00855921">
        <w:rPr>
          <w:kern w:val="2"/>
          <w:lang w:eastAsia="zh-CN"/>
        </w:rPr>
        <w:t xml:space="preserve">The sPDCCH rate matching for dynamic retransmissions of SPS </w:t>
      </w:r>
      <w:proofErr w:type="spellStart"/>
      <w:r w:rsidRPr="00855921">
        <w:rPr>
          <w:kern w:val="2"/>
          <w:lang w:eastAsia="zh-CN"/>
        </w:rPr>
        <w:t>sPDSCH</w:t>
      </w:r>
      <w:proofErr w:type="spellEnd"/>
      <w:r w:rsidRPr="00855921">
        <w:rPr>
          <w:kern w:val="2"/>
          <w:lang w:eastAsia="zh-CN"/>
        </w:rPr>
        <w:t xml:space="preserve"> </w:t>
      </w:r>
      <w:r>
        <w:rPr>
          <w:kern w:val="2"/>
          <w:lang w:eastAsia="zh-CN"/>
        </w:rPr>
        <w:t>applies</w:t>
      </w:r>
      <w:r w:rsidRPr="00855921">
        <w:rPr>
          <w:kern w:val="2"/>
          <w:lang w:eastAsia="zh-CN"/>
        </w:rPr>
        <w:t xml:space="preserve"> the same mode </w:t>
      </w:r>
      <w:r>
        <w:rPr>
          <w:kern w:val="2"/>
          <w:lang w:eastAsia="zh-CN"/>
        </w:rPr>
        <w:t xml:space="preserve">as </w:t>
      </w:r>
      <w:r w:rsidRPr="00855921">
        <w:rPr>
          <w:kern w:val="2"/>
          <w:lang w:eastAsia="zh-CN"/>
        </w:rPr>
        <w:t xml:space="preserve">for scheduled </w:t>
      </w:r>
      <w:proofErr w:type="spellStart"/>
      <w:r w:rsidRPr="00855921">
        <w:rPr>
          <w:kern w:val="2"/>
          <w:lang w:eastAsia="zh-CN"/>
        </w:rPr>
        <w:t>sPDSCH</w:t>
      </w:r>
      <w:proofErr w:type="spellEnd"/>
      <w:r w:rsidRPr="00855921">
        <w:rPr>
          <w:kern w:val="2"/>
          <w:lang w:eastAsia="zh-CN"/>
        </w:rPr>
        <w:t xml:space="preserve"> scrambled with C-RNTI. </w:t>
      </w:r>
      <w:r w:rsidRPr="009436E1">
        <w:rPr>
          <w:kern w:val="2"/>
          <w:lang w:eastAsia="zh-CN"/>
        </w:rPr>
        <w:t xml:space="preserve"> </w:t>
      </w:r>
    </w:p>
    <w:p w14:paraId="474BD4DE" w14:textId="77777777" w:rsidR="00280D17" w:rsidRDefault="00280D17" w:rsidP="00280D17">
      <w:pPr>
        <w:rPr>
          <w:kern w:val="2"/>
          <w:lang w:eastAsia="zh-CN"/>
        </w:rPr>
      </w:pPr>
    </w:p>
    <w:p w14:paraId="43321453" w14:textId="56090148" w:rsidR="00280D17" w:rsidRPr="009D321C" w:rsidRDefault="00280D17" w:rsidP="00280D17">
      <w:pPr>
        <w:rPr>
          <w:lang w:eastAsia="x-none"/>
        </w:rPr>
      </w:pPr>
      <w:r w:rsidRPr="00095533">
        <w:rPr>
          <w:iCs/>
          <w:highlight w:val="green"/>
          <w:lang w:eastAsia="ja-JP"/>
        </w:rPr>
        <w:t>Agreement</w:t>
      </w:r>
      <w:r w:rsidR="00231D7E">
        <w:rPr>
          <w:iCs/>
          <w:lang w:eastAsia="ja-JP"/>
        </w:rPr>
        <w:t xml:space="preserve"> </w:t>
      </w:r>
    </w:p>
    <w:p w14:paraId="73429F86" w14:textId="77777777" w:rsidR="00280D17" w:rsidRPr="00AC153C" w:rsidRDefault="00280D17" w:rsidP="00280D17">
      <w:pPr>
        <w:rPr>
          <w:iCs/>
          <w:lang w:eastAsia="ja-JP"/>
        </w:rPr>
      </w:pPr>
      <w:r w:rsidRPr="00AC153C">
        <w:rPr>
          <w:iCs/>
          <w:lang w:eastAsia="ja-JP"/>
        </w:rPr>
        <w:t>The sRBG size and starting point granularity for 2/3os and 7os sPUSCH is</w:t>
      </w:r>
      <w:r>
        <w:rPr>
          <w:iCs/>
          <w:lang w:eastAsia="ja-JP"/>
        </w:rPr>
        <w:t xml:space="preserve"> for 1.4 MHz and 3 MHz</w:t>
      </w:r>
      <w:r w:rsidRPr="00AC153C">
        <w:rPr>
          <w:iCs/>
          <w:lang w:eastAsia="ja-JP"/>
        </w:rPr>
        <w:t xml:space="preserve"> as per table below</w:t>
      </w:r>
      <w:r>
        <w:rPr>
          <w:iCs/>
          <w:lang w:eastAsia="ja-JP"/>
        </w:rPr>
        <w:t xml:space="preserve"> (the same as legacy)</w:t>
      </w:r>
      <w:r w:rsidRPr="00AC153C">
        <w:rPr>
          <w:iCs/>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883"/>
        <w:gridCol w:w="763"/>
      </w:tblGrid>
      <w:tr w:rsidR="00280D17" w:rsidRPr="00AC153C" w14:paraId="1E90496A" w14:textId="77777777" w:rsidTr="00187779">
        <w:trPr>
          <w:jc w:val="center"/>
        </w:trPr>
        <w:tc>
          <w:tcPr>
            <w:tcW w:w="1869" w:type="dxa"/>
            <w:shd w:val="clear" w:color="auto" w:fill="D9E2F3"/>
          </w:tcPr>
          <w:p w14:paraId="5DEEBCAE" w14:textId="77777777" w:rsidR="00280D17" w:rsidRPr="00AC153C" w:rsidRDefault="00280D17" w:rsidP="00187779">
            <w:pPr>
              <w:jc w:val="center"/>
              <w:rPr>
                <w:b/>
                <w:iCs/>
                <w:sz w:val="16"/>
              </w:rPr>
            </w:pPr>
          </w:p>
        </w:tc>
        <w:tc>
          <w:tcPr>
            <w:tcW w:w="883" w:type="dxa"/>
            <w:shd w:val="clear" w:color="auto" w:fill="D9E2F3"/>
          </w:tcPr>
          <w:p w14:paraId="2AC959B8" w14:textId="77777777" w:rsidR="00280D17" w:rsidRPr="00AC153C" w:rsidRDefault="00280D17" w:rsidP="00187779">
            <w:pPr>
              <w:jc w:val="center"/>
              <w:rPr>
                <w:b/>
                <w:iCs/>
                <w:sz w:val="16"/>
              </w:rPr>
            </w:pPr>
            <w:r>
              <w:rPr>
                <w:b/>
                <w:iCs/>
                <w:sz w:val="16"/>
              </w:rPr>
              <w:t>1.4</w:t>
            </w:r>
            <w:r w:rsidRPr="00AC153C">
              <w:rPr>
                <w:b/>
                <w:iCs/>
                <w:sz w:val="16"/>
              </w:rPr>
              <w:t xml:space="preserve"> MHz</w:t>
            </w:r>
          </w:p>
        </w:tc>
        <w:tc>
          <w:tcPr>
            <w:tcW w:w="763" w:type="dxa"/>
            <w:shd w:val="clear" w:color="auto" w:fill="D9E2F3"/>
          </w:tcPr>
          <w:p w14:paraId="0983C103" w14:textId="77777777" w:rsidR="00280D17" w:rsidRPr="00AC153C" w:rsidRDefault="00280D17" w:rsidP="00187779">
            <w:pPr>
              <w:jc w:val="center"/>
              <w:rPr>
                <w:b/>
                <w:iCs/>
                <w:sz w:val="16"/>
              </w:rPr>
            </w:pPr>
            <w:r>
              <w:rPr>
                <w:b/>
                <w:iCs/>
                <w:sz w:val="16"/>
              </w:rPr>
              <w:t xml:space="preserve">3 </w:t>
            </w:r>
            <w:r w:rsidRPr="00AC153C">
              <w:rPr>
                <w:b/>
                <w:iCs/>
                <w:sz w:val="16"/>
              </w:rPr>
              <w:t>MHz</w:t>
            </w:r>
          </w:p>
        </w:tc>
      </w:tr>
      <w:tr w:rsidR="00280D17" w:rsidRPr="00AC153C" w14:paraId="76EC6DDB" w14:textId="77777777" w:rsidTr="00187779">
        <w:trPr>
          <w:jc w:val="center"/>
        </w:trPr>
        <w:tc>
          <w:tcPr>
            <w:tcW w:w="1869" w:type="dxa"/>
            <w:shd w:val="clear" w:color="auto" w:fill="auto"/>
          </w:tcPr>
          <w:p w14:paraId="205D1943" w14:textId="77777777" w:rsidR="00280D17" w:rsidRPr="00AC153C" w:rsidRDefault="00280D17" w:rsidP="00187779">
            <w:pPr>
              <w:jc w:val="center"/>
              <w:rPr>
                <w:iCs/>
                <w:sz w:val="16"/>
                <w:lang w:val="en-US"/>
              </w:rPr>
            </w:pPr>
            <w:r w:rsidRPr="00AC153C">
              <w:rPr>
                <w:iCs/>
                <w:sz w:val="16"/>
                <w:lang w:val="en-US"/>
              </w:rPr>
              <w:t xml:space="preserve"> </w:t>
            </w:r>
            <w:r w:rsidRPr="00AC153C">
              <w:rPr>
                <w:iCs/>
                <w:sz w:val="16"/>
              </w:rPr>
              <w:t xml:space="preserve">sRBG size </w:t>
            </w:r>
          </w:p>
        </w:tc>
        <w:tc>
          <w:tcPr>
            <w:tcW w:w="883" w:type="dxa"/>
          </w:tcPr>
          <w:p w14:paraId="2E9EEA32" w14:textId="77777777" w:rsidR="00280D17" w:rsidRPr="00AC153C" w:rsidRDefault="00280D17" w:rsidP="00187779">
            <w:pPr>
              <w:jc w:val="center"/>
              <w:rPr>
                <w:iCs/>
                <w:sz w:val="16"/>
                <w:lang w:val="en-US"/>
              </w:rPr>
            </w:pPr>
            <w:r>
              <w:rPr>
                <w:iCs/>
                <w:sz w:val="16"/>
                <w:lang w:val="en-US"/>
              </w:rPr>
              <w:t>1</w:t>
            </w:r>
          </w:p>
        </w:tc>
        <w:tc>
          <w:tcPr>
            <w:tcW w:w="763" w:type="dxa"/>
            <w:shd w:val="clear" w:color="auto" w:fill="auto"/>
          </w:tcPr>
          <w:p w14:paraId="218B4540" w14:textId="77777777" w:rsidR="00280D17" w:rsidRPr="00AC153C" w:rsidRDefault="00280D17" w:rsidP="00187779">
            <w:pPr>
              <w:jc w:val="center"/>
              <w:rPr>
                <w:iCs/>
                <w:sz w:val="16"/>
                <w:lang w:val="sv-SE"/>
              </w:rPr>
            </w:pPr>
            <w:r>
              <w:rPr>
                <w:iCs/>
                <w:sz w:val="16"/>
                <w:lang w:val="sv-SE"/>
              </w:rPr>
              <w:t>1</w:t>
            </w:r>
          </w:p>
        </w:tc>
      </w:tr>
      <w:tr w:rsidR="00280D17" w:rsidRPr="00AC153C" w14:paraId="587E9ED8" w14:textId="77777777" w:rsidTr="00187779">
        <w:trPr>
          <w:jc w:val="center"/>
        </w:trPr>
        <w:tc>
          <w:tcPr>
            <w:tcW w:w="1869" w:type="dxa"/>
            <w:shd w:val="clear" w:color="auto" w:fill="auto"/>
          </w:tcPr>
          <w:p w14:paraId="673F60F1" w14:textId="77777777" w:rsidR="00280D17" w:rsidRPr="00AC153C" w:rsidRDefault="00280D17" w:rsidP="00187779">
            <w:pPr>
              <w:jc w:val="center"/>
              <w:rPr>
                <w:iCs/>
                <w:sz w:val="16"/>
                <w:lang w:val="en-US"/>
              </w:rPr>
            </w:pPr>
            <w:r w:rsidRPr="00AC153C">
              <w:rPr>
                <w:iCs/>
                <w:sz w:val="16"/>
                <w:lang w:val="en-US"/>
              </w:rPr>
              <w:t>Starting point granularity</w:t>
            </w:r>
          </w:p>
        </w:tc>
        <w:tc>
          <w:tcPr>
            <w:tcW w:w="883" w:type="dxa"/>
          </w:tcPr>
          <w:p w14:paraId="0576FD75" w14:textId="77777777" w:rsidR="00280D17" w:rsidRPr="00AC153C" w:rsidRDefault="00280D17" w:rsidP="00187779">
            <w:pPr>
              <w:jc w:val="center"/>
              <w:rPr>
                <w:iCs/>
                <w:sz w:val="16"/>
                <w:lang w:val="en-US"/>
              </w:rPr>
            </w:pPr>
            <w:r>
              <w:rPr>
                <w:iCs/>
                <w:sz w:val="16"/>
                <w:lang w:val="en-US"/>
              </w:rPr>
              <w:t>1</w:t>
            </w:r>
          </w:p>
        </w:tc>
        <w:tc>
          <w:tcPr>
            <w:tcW w:w="763" w:type="dxa"/>
            <w:shd w:val="clear" w:color="auto" w:fill="auto"/>
          </w:tcPr>
          <w:p w14:paraId="40E6274D" w14:textId="77777777" w:rsidR="00280D17" w:rsidRPr="00AC153C" w:rsidRDefault="00280D17" w:rsidP="00187779">
            <w:pPr>
              <w:jc w:val="center"/>
              <w:rPr>
                <w:iCs/>
                <w:sz w:val="16"/>
                <w:lang w:val="sv-SE"/>
              </w:rPr>
            </w:pPr>
            <w:r>
              <w:rPr>
                <w:iCs/>
                <w:sz w:val="16"/>
                <w:lang w:val="sv-SE"/>
              </w:rPr>
              <w:t>1</w:t>
            </w:r>
          </w:p>
        </w:tc>
      </w:tr>
    </w:tbl>
    <w:p w14:paraId="0CA0B790" w14:textId="77777777" w:rsidR="00280D17" w:rsidRDefault="00280D17" w:rsidP="00280D17">
      <w:pPr>
        <w:rPr>
          <w:lang w:eastAsia="x-none"/>
        </w:rPr>
      </w:pPr>
    </w:p>
    <w:p w14:paraId="0CAEC2CB" w14:textId="59A9583F" w:rsidR="00280D17" w:rsidRDefault="00280D17" w:rsidP="00280D17">
      <w:pPr>
        <w:rPr>
          <w:lang w:eastAsia="x-none"/>
        </w:rPr>
      </w:pPr>
      <w:r w:rsidRPr="00F220C0">
        <w:rPr>
          <w:highlight w:val="green"/>
          <w:lang w:eastAsia="x-none"/>
        </w:rPr>
        <w:t>Agreement:</w:t>
      </w:r>
      <w:r w:rsidR="00231D7E">
        <w:rPr>
          <w:lang w:eastAsia="x-none"/>
        </w:rPr>
        <w:t xml:space="preserve"> </w:t>
      </w:r>
    </w:p>
    <w:p w14:paraId="2773910E" w14:textId="77777777" w:rsidR="00280D17" w:rsidRDefault="00280D17" w:rsidP="00280D17">
      <w:pPr>
        <w:rPr>
          <w:lang w:eastAsia="x-none"/>
        </w:rPr>
      </w:pPr>
      <w:r>
        <w:rPr>
          <w:lang w:eastAsia="x-none"/>
        </w:rPr>
        <w:t xml:space="preserve">For PUSCH without UL-SCH, define a UE capability per UL sTTI length whether to support BPRE derivation based on the actual derived O_CQI. Define an RRC parameter </w:t>
      </w:r>
      <w:proofErr w:type="spellStart"/>
      <w:r w:rsidRPr="008E4173">
        <w:rPr>
          <w:i/>
          <w:lang w:eastAsia="x-none"/>
        </w:rPr>
        <w:t>uplinkPower-CSIPayload</w:t>
      </w:r>
      <w:proofErr w:type="spellEnd"/>
      <w:r>
        <w:rPr>
          <w:lang w:eastAsia="x-none"/>
        </w:rPr>
        <w:t xml:space="preserve"> to configure a UE to derive BPRE based on either the actual value of O_CQI or the largest value of O_CQI across all RI values. In case the UE does not support the capability, the UE will derive BPRE based on the largest value of O_CQI across all RI values.</w:t>
      </w:r>
    </w:p>
    <w:p w14:paraId="17909F7A" w14:textId="15EDE70E" w:rsidR="00280D17" w:rsidRDefault="00280D17" w:rsidP="00280D17">
      <w:pPr>
        <w:rPr>
          <w:lang w:eastAsia="x-none"/>
        </w:rPr>
      </w:pPr>
      <w:r w:rsidRPr="00095533">
        <w:rPr>
          <w:highlight w:val="green"/>
          <w:lang w:eastAsia="x-none"/>
        </w:rPr>
        <w:t>Agreement:</w:t>
      </w:r>
      <w:r w:rsidRPr="0000051B">
        <w:rPr>
          <w:lang w:eastAsia="x-none"/>
        </w:rPr>
        <w:t xml:space="preserve"> </w:t>
      </w:r>
      <w:r w:rsidR="00231D7E">
        <w:rPr>
          <w:lang w:eastAsia="x-none"/>
        </w:rPr>
        <w:t xml:space="preserve"> </w:t>
      </w:r>
    </w:p>
    <w:p w14:paraId="2242D98C" w14:textId="77777777" w:rsidR="00280D17" w:rsidRDefault="00280D17" w:rsidP="00280D17">
      <w:pPr>
        <w:rPr>
          <w:lang w:eastAsia="x-none"/>
        </w:rPr>
      </w:pPr>
      <w:r>
        <w:rPr>
          <w:lang w:eastAsia="x-none"/>
        </w:rPr>
        <w:t xml:space="preserve">In case of sPUSCH in </w:t>
      </w:r>
      <w:proofErr w:type="spellStart"/>
      <w:r>
        <w:rPr>
          <w:lang w:eastAsia="x-none"/>
        </w:rPr>
        <w:t>UpPTS</w:t>
      </w:r>
      <w:proofErr w:type="spellEnd"/>
      <w:r>
        <w:rPr>
          <w:lang w:eastAsia="x-none"/>
        </w:rPr>
        <w:t>, the following TBS scaling factors apply depending on the number of symbols, X:</w:t>
      </w:r>
    </w:p>
    <w:p w14:paraId="79A09B9C" w14:textId="77777777" w:rsidR="00280D17" w:rsidRDefault="00280D17" w:rsidP="00280D17">
      <w:pPr>
        <w:numPr>
          <w:ilvl w:val="0"/>
          <w:numId w:val="20"/>
        </w:numPr>
        <w:overflowPunct/>
        <w:autoSpaceDE/>
        <w:autoSpaceDN/>
        <w:adjustRightInd/>
        <w:spacing w:after="0"/>
        <w:textAlignment w:val="auto"/>
        <w:rPr>
          <w:lang w:eastAsia="x-none"/>
        </w:rPr>
      </w:pPr>
      <w:r>
        <w:rPr>
          <w:lang w:eastAsia="x-none"/>
        </w:rPr>
        <w:t xml:space="preserve">X </w:t>
      </w:r>
      <w:r>
        <w:rPr>
          <w:rFonts w:cs="Times"/>
          <w:lang w:eastAsia="x-none"/>
        </w:rPr>
        <w:t>≤</w:t>
      </w:r>
      <w:r>
        <w:rPr>
          <w:lang w:eastAsia="x-none"/>
        </w:rPr>
        <w:t xml:space="preserve"> 3: 0.125</w:t>
      </w:r>
    </w:p>
    <w:p w14:paraId="217EA204" w14:textId="77777777" w:rsidR="00280D17" w:rsidRDefault="00280D17" w:rsidP="00280D17">
      <w:pPr>
        <w:numPr>
          <w:ilvl w:val="0"/>
          <w:numId w:val="20"/>
        </w:numPr>
        <w:overflowPunct/>
        <w:autoSpaceDE/>
        <w:autoSpaceDN/>
        <w:adjustRightInd/>
        <w:spacing w:after="0"/>
        <w:textAlignment w:val="auto"/>
        <w:rPr>
          <w:lang w:eastAsia="x-none"/>
        </w:rPr>
      </w:pPr>
      <w:r>
        <w:rPr>
          <w:lang w:eastAsia="x-none"/>
        </w:rPr>
        <w:t xml:space="preserve">X </w:t>
      </w:r>
      <w:r>
        <w:rPr>
          <w:rFonts w:cs="Times"/>
          <w:lang w:eastAsia="x-none"/>
        </w:rPr>
        <w:t>&gt;</w:t>
      </w:r>
      <w:r>
        <w:rPr>
          <w:lang w:eastAsia="x-none"/>
        </w:rPr>
        <w:t xml:space="preserve"> 3: 0.375</w:t>
      </w:r>
    </w:p>
    <w:p w14:paraId="121A2E20" w14:textId="77777777" w:rsidR="00280D17" w:rsidRDefault="00280D17" w:rsidP="00280D17">
      <w:pPr>
        <w:rPr>
          <w:lang w:val="en-US" w:eastAsia="ja-JP"/>
        </w:rPr>
      </w:pPr>
    </w:p>
    <w:p w14:paraId="11683DB8" w14:textId="724AE168" w:rsidR="00280D17" w:rsidRPr="001024E2" w:rsidRDefault="00280D17" w:rsidP="00280D17">
      <w:pPr>
        <w:rPr>
          <w:lang w:eastAsia="x-none"/>
        </w:rPr>
      </w:pPr>
      <w:r w:rsidRPr="008373DE">
        <w:rPr>
          <w:highlight w:val="green"/>
          <w:lang w:eastAsia="x-none"/>
        </w:rPr>
        <w:t>Agreement:</w:t>
      </w:r>
      <w:r w:rsidRPr="0000051B">
        <w:rPr>
          <w:lang w:eastAsia="x-none"/>
        </w:rPr>
        <w:t xml:space="preserve"> </w:t>
      </w:r>
      <w:r w:rsidR="00231D7E">
        <w:rPr>
          <w:lang w:eastAsia="x-none"/>
        </w:rPr>
        <w:t xml:space="preserve"> </w:t>
      </w:r>
    </w:p>
    <w:p w14:paraId="6714893E" w14:textId="77777777" w:rsidR="00280D17" w:rsidRDefault="00280D17" w:rsidP="00280D17">
      <w:pPr>
        <w:rPr>
          <w:lang w:eastAsia="x-none"/>
        </w:rPr>
      </w:pPr>
      <w:r w:rsidRPr="00CF0C79">
        <w:rPr>
          <w:lang w:eastAsia="x-none"/>
        </w:rPr>
        <w:t xml:space="preserve">Define a pseudo HARQ-ID </w:t>
      </w:r>
      <w:r>
        <w:rPr>
          <w:lang w:eastAsia="x-none"/>
        </w:rPr>
        <w:t xml:space="preserve">to subframe </w:t>
      </w:r>
      <w:r w:rsidRPr="00CF0C79">
        <w:rPr>
          <w:lang w:eastAsia="x-none"/>
        </w:rPr>
        <w:t>mapping for synchronous HARQ</w:t>
      </w:r>
      <w:r>
        <w:rPr>
          <w:lang w:eastAsia="x-none"/>
        </w:rPr>
        <w:t xml:space="preserve"> (</w:t>
      </w:r>
      <w:r w:rsidRPr="00CF0C79">
        <w:rPr>
          <w:lang w:eastAsia="x-none"/>
        </w:rPr>
        <w:t>HARQ process pool sharing</w:t>
      </w:r>
      <w:r>
        <w:rPr>
          <w:lang w:eastAsia="x-none"/>
        </w:rPr>
        <w:t>) for improved asynchronous and synchronous HARQ coexistence.</w:t>
      </w:r>
    </w:p>
    <w:p w14:paraId="19E201B8" w14:textId="77777777" w:rsidR="00280D17" w:rsidRPr="00280D17" w:rsidRDefault="00280D17" w:rsidP="00280D17">
      <w:pPr>
        <w:rPr>
          <w:lang w:eastAsia="ja-JP"/>
        </w:rPr>
      </w:pPr>
    </w:p>
    <w:p w14:paraId="0E689C6E" w14:textId="77777777" w:rsidR="00280D17" w:rsidRDefault="00280D17" w:rsidP="00280D17">
      <w:pPr>
        <w:pStyle w:val="Heading4"/>
        <w:rPr>
          <w:lang w:eastAsia="ja-JP"/>
        </w:rPr>
      </w:pPr>
      <w:r>
        <w:rPr>
          <w:lang w:eastAsia="ja-JP"/>
        </w:rPr>
        <w:t>2.2.2</w:t>
      </w:r>
      <w:r>
        <w:rPr>
          <w:lang w:eastAsia="ja-JP"/>
        </w:rPr>
        <w:tab/>
        <w:t xml:space="preserve">Remaining Open issues </w:t>
      </w:r>
    </w:p>
    <w:p w14:paraId="5E45DE5B" w14:textId="34392749" w:rsidR="00280D17" w:rsidRDefault="00D708DE" w:rsidP="00280D17">
      <w:pPr>
        <w:rPr>
          <w:lang w:eastAsia="x-none"/>
        </w:rPr>
      </w:pPr>
      <w:r>
        <w:rPr>
          <w:lang w:eastAsia="ja-JP"/>
        </w:rPr>
        <w:t xml:space="preserve"> </w:t>
      </w:r>
    </w:p>
    <w:p w14:paraId="21A02772" w14:textId="77777777" w:rsidR="00001DB7" w:rsidRPr="00001DB7" w:rsidRDefault="00001DB7" w:rsidP="00001DB7">
      <w:pPr>
        <w:rPr>
          <w:lang w:eastAsia="ja-JP"/>
        </w:rPr>
      </w:pPr>
    </w:p>
    <w:p w14:paraId="3BC61598" w14:textId="52C21779" w:rsidR="00280D17" w:rsidRPr="00280D17" w:rsidRDefault="00701410" w:rsidP="00280D17">
      <w:pPr>
        <w:pStyle w:val="Heading2"/>
        <w:rPr>
          <w:lang w:eastAsia="ja-JP"/>
        </w:rPr>
      </w:pPr>
      <w:r>
        <w:rPr>
          <w:lang w:eastAsia="ja-JP"/>
        </w:rPr>
        <w:t>2.2</w:t>
      </w:r>
      <w:r>
        <w:rPr>
          <w:lang w:eastAsia="ja-JP"/>
        </w:rPr>
        <w:tab/>
      </w:r>
      <w:r>
        <w:rPr>
          <w:rFonts w:hint="eastAsia"/>
          <w:lang w:eastAsia="ja-JP"/>
        </w:rPr>
        <w:t>RAN2</w:t>
      </w:r>
    </w:p>
    <w:p w14:paraId="4AC6FDE9" w14:textId="0FA4F789" w:rsidR="00280D17" w:rsidRDefault="00280D17" w:rsidP="00280D17">
      <w:pPr>
        <w:pStyle w:val="Heading4"/>
        <w:rPr>
          <w:lang w:eastAsia="ja-JP"/>
        </w:rPr>
      </w:pPr>
      <w:r>
        <w:rPr>
          <w:lang w:eastAsia="ja-JP"/>
        </w:rPr>
        <w:t>2.1.1</w:t>
      </w:r>
      <w:r>
        <w:rPr>
          <w:lang w:eastAsia="ja-JP"/>
        </w:rPr>
        <w:tab/>
        <w:t xml:space="preserve">Agreements </w:t>
      </w:r>
    </w:p>
    <w:p w14:paraId="2C0637E0" w14:textId="77777777" w:rsidR="00D708DE" w:rsidRDefault="00D708DE" w:rsidP="00D708DE">
      <w:pPr>
        <w:rPr>
          <w:rFonts w:ascii="Calibri" w:hAnsi="Calibri"/>
          <w:lang w:val="en-US" w:eastAsia="ja-JP"/>
        </w:rPr>
      </w:pPr>
    </w:p>
    <w:p w14:paraId="059A580E" w14:textId="77777777" w:rsidR="00D708DE" w:rsidRDefault="00D708DE" w:rsidP="00D708DE">
      <w:pPr>
        <w:rPr>
          <w:rFonts w:ascii="Calibri" w:hAnsi="Calibri"/>
          <w:lang w:val="en-US"/>
        </w:rPr>
      </w:pPr>
      <w:r>
        <w:rPr>
          <w:rFonts w:ascii="Calibri" w:hAnsi="Calibri"/>
          <w:lang w:val="en-US"/>
        </w:rPr>
        <w:t xml:space="preserve">Correction of HART RTT Timers (CR </w:t>
      </w:r>
      <w:r>
        <w:rPr>
          <w:rFonts w:hint="eastAsia"/>
          <w:lang w:val="en-US"/>
        </w:rPr>
        <w:t>R2-1813111</w:t>
      </w:r>
      <w:r>
        <w:rPr>
          <w:rFonts w:ascii="Calibri" w:hAnsi="Calibri"/>
          <w:lang w:val="en-US"/>
        </w:rPr>
        <w:t>on 36.321)</w:t>
      </w:r>
    </w:p>
    <w:p w14:paraId="0D30D619" w14:textId="77777777" w:rsidR="00D708DE" w:rsidRDefault="00D708DE" w:rsidP="00D708DE">
      <w:pPr>
        <w:rPr>
          <w:rFonts w:ascii="Calibri" w:hAnsi="Calibri"/>
          <w:lang w:val="en-US"/>
        </w:rPr>
      </w:pPr>
      <w:r>
        <w:rPr>
          <w:rFonts w:ascii="Calibri" w:hAnsi="Calibri"/>
          <w:lang w:val="en-US"/>
        </w:rPr>
        <w:t>Enhancement for reduction of UE capability signaling for sTTI was approved:</w:t>
      </w:r>
    </w:p>
    <w:p w14:paraId="25923BB9" w14:textId="77777777" w:rsidR="00D708DE" w:rsidRDefault="00D708DE" w:rsidP="00D708DE">
      <w:pPr>
        <w:rPr>
          <w:rFonts w:ascii="Calibri" w:hAnsi="Calibri"/>
          <w:lang w:val="en-US"/>
        </w:rPr>
      </w:pPr>
    </w:p>
    <w:p w14:paraId="7609FC59" w14:textId="77777777" w:rsidR="00D708DE" w:rsidRDefault="001A4AC7" w:rsidP="00D708DE">
      <w:pPr>
        <w:pStyle w:val="Doc-title"/>
      </w:pPr>
      <w:hyperlink r:id="rId8" w:history="1">
        <w:r w:rsidR="00D708DE">
          <w:rPr>
            <w:rStyle w:val="Hyperlink"/>
          </w:rPr>
          <w:t>R2-1811849</w:t>
        </w:r>
      </w:hyperlink>
      <w:r w:rsidR="00D708DE">
        <w:t>    Rel-15 LTE UE capability size reduction methods   Intel Corporation           discussion</w:t>
      </w:r>
    </w:p>
    <w:p w14:paraId="7822E1DB" w14:textId="77777777" w:rsidR="00D708DE" w:rsidRDefault="00D708DE" w:rsidP="00D708DE">
      <w:pPr>
        <w:pStyle w:val="Doc-text2"/>
        <w:rPr>
          <w:lang w:val="en-US"/>
        </w:rPr>
      </w:pPr>
      <w:r>
        <w:rPr>
          <w:lang w:val="en-US"/>
        </w:rPr>
        <w:lastRenderedPageBreak/>
        <w:t>-     Nokia thinks that we can agree for sTTI for now.  Intel thinks that we can maybe use for EN-DC</w:t>
      </w:r>
    </w:p>
    <w:p w14:paraId="6D3F94C1" w14:textId="77777777" w:rsidR="00D708DE" w:rsidRDefault="00D708DE" w:rsidP="00D708DE">
      <w:pPr>
        <w:pStyle w:val="Doc-text2"/>
        <w:rPr>
          <w:lang w:val="en-US"/>
        </w:rPr>
      </w:pPr>
      <w:r>
        <w:rPr>
          <w:lang w:val="en-US"/>
        </w:rPr>
        <w:t>=</w:t>
      </w:r>
      <w:proofErr w:type="gramStart"/>
      <w:r>
        <w:rPr>
          <w:lang w:val="en-US"/>
        </w:rPr>
        <w:t>&gt;  From</w:t>
      </w:r>
      <w:proofErr w:type="gramEnd"/>
      <w:r>
        <w:rPr>
          <w:lang w:val="en-US"/>
        </w:rPr>
        <w:t xml:space="preserve"> rel-15, the UE reports the full set of sTTI/</w:t>
      </w:r>
      <w:proofErr w:type="spellStart"/>
      <w:r>
        <w:rPr>
          <w:lang w:val="en-US"/>
        </w:rPr>
        <w:t>sPT</w:t>
      </w:r>
      <w:proofErr w:type="spellEnd"/>
      <w:r>
        <w:rPr>
          <w:lang w:val="en-US"/>
        </w:rPr>
        <w:t xml:space="preserve"> capabilities only when the eNB explicitly requests in the </w:t>
      </w:r>
      <w:proofErr w:type="spellStart"/>
      <w:r>
        <w:rPr>
          <w:lang w:val="en-US"/>
        </w:rPr>
        <w:t>UECapabilityEnquiry</w:t>
      </w:r>
      <w:proofErr w:type="spellEnd"/>
      <w:r>
        <w:rPr>
          <w:lang w:val="en-US"/>
        </w:rPr>
        <w:t xml:space="preserve">.  </w:t>
      </w:r>
    </w:p>
    <w:p w14:paraId="3B3A963E" w14:textId="77777777" w:rsidR="00D708DE" w:rsidRDefault="00D708DE" w:rsidP="00D708DE">
      <w:pPr>
        <w:pStyle w:val="Doc-text2"/>
        <w:rPr>
          <w:lang w:val="en-US"/>
        </w:rPr>
      </w:pPr>
      <w:r>
        <w:rPr>
          <w:lang w:val="en-US"/>
        </w:rPr>
        <w:t>=</w:t>
      </w:r>
      <w:proofErr w:type="gramStart"/>
      <w:r>
        <w:rPr>
          <w:lang w:val="en-US"/>
        </w:rPr>
        <w:t>&gt;  Noted</w:t>
      </w:r>
      <w:proofErr w:type="gramEnd"/>
      <w:r>
        <w:rPr>
          <w:lang w:val="en-US"/>
        </w:rPr>
        <w:t xml:space="preserve"> </w:t>
      </w:r>
    </w:p>
    <w:p w14:paraId="51A2922D" w14:textId="77777777" w:rsidR="00D708DE" w:rsidRDefault="00D708DE" w:rsidP="00D708DE">
      <w:pPr>
        <w:pStyle w:val="Doc-text2"/>
        <w:rPr>
          <w:b/>
          <w:bCs/>
          <w:lang w:val="en-US"/>
        </w:rPr>
      </w:pPr>
    </w:p>
    <w:p w14:paraId="64CEB764" w14:textId="77777777" w:rsidR="00D708DE" w:rsidRDefault="001A4AC7" w:rsidP="00D708DE">
      <w:pPr>
        <w:pStyle w:val="Doc-title"/>
      </w:pPr>
      <w:hyperlink r:id="rId9" w:history="1">
        <w:r w:rsidR="00D708DE">
          <w:rPr>
            <w:rStyle w:val="Hyperlink"/>
          </w:rPr>
          <w:t>R2-1811850</w:t>
        </w:r>
      </w:hyperlink>
      <w:r w:rsidR="00D708DE">
        <w:t>    CR for LTE UE capability size reduction methods   Intel Corporation           CR        Rel-15   36.331   15.2.2   3507     -           C          TEI15</w:t>
      </w:r>
    </w:p>
    <w:p w14:paraId="695E5882" w14:textId="77777777" w:rsidR="00D708DE" w:rsidRDefault="00D708DE" w:rsidP="00D708DE">
      <w:pPr>
        <w:pStyle w:val="Doc-text2"/>
        <w:rPr>
          <w:lang w:val="en-US"/>
        </w:rPr>
      </w:pPr>
      <w:r>
        <w:rPr>
          <w:lang w:val="en-US"/>
        </w:rPr>
        <w:t>=</w:t>
      </w:r>
      <w:proofErr w:type="gramStart"/>
      <w:r>
        <w:rPr>
          <w:lang w:val="en-US"/>
        </w:rPr>
        <w:t>&gt;  The</w:t>
      </w:r>
      <w:proofErr w:type="gramEnd"/>
      <w:r>
        <w:rPr>
          <w:lang w:val="en-US"/>
        </w:rPr>
        <w:t xml:space="preserve"> CR will be merged in the main sTTI CR </w:t>
      </w:r>
    </w:p>
    <w:p w14:paraId="6376639E" w14:textId="77777777" w:rsidR="00D708DE" w:rsidRDefault="00D708DE" w:rsidP="00D708DE">
      <w:pPr>
        <w:pStyle w:val="Doc-text2"/>
        <w:rPr>
          <w:lang w:val="en-US"/>
        </w:rPr>
      </w:pPr>
    </w:p>
    <w:p w14:paraId="4FD88FEB" w14:textId="77777777" w:rsidR="00D708DE" w:rsidRDefault="001A4AC7" w:rsidP="00D708DE">
      <w:pPr>
        <w:pStyle w:val="Doc-title"/>
      </w:pPr>
      <w:hyperlink r:id="rId10" w:history="1">
        <w:r w:rsidR="00D708DE">
          <w:rPr>
            <w:rStyle w:val="Hyperlink"/>
          </w:rPr>
          <w:t>R2-1811851</w:t>
        </w:r>
      </w:hyperlink>
      <w:r w:rsidR="00D708DE">
        <w:t>    CR for LTE UE capability size reduction methods   Intel Corporation           CR        Rel-15   36.306   15.1.0   1630     -           C          TEI15</w:t>
      </w:r>
    </w:p>
    <w:p w14:paraId="42161D50" w14:textId="77777777" w:rsidR="00D708DE" w:rsidRDefault="00D708DE" w:rsidP="00D708DE">
      <w:pPr>
        <w:pStyle w:val="Doc-text2"/>
        <w:rPr>
          <w:lang w:val="en-US"/>
        </w:rPr>
      </w:pPr>
      <w:r>
        <w:rPr>
          <w:lang w:val="en-US"/>
        </w:rPr>
        <w:t>=</w:t>
      </w:r>
      <w:proofErr w:type="gramStart"/>
      <w:r>
        <w:rPr>
          <w:lang w:val="en-US"/>
        </w:rPr>
        <w:t>&gt;  The</w:t>
      </w:r>
      <w:proofErr w:type="gramEnd"/>
      <w:r>
        <w:rPr>
          <w:lang w:val="en-US"/>
        </w:rPr>
        <w:t xml:space="preserve"> CR will be merged in the main sTTI CR</w:t>
      </w:r>
    </w:p>
    <w:p w14:paraId="656F51F7" w14:textId="77777777" w:rsidR="00D708DE" w:rsidRDefault="00D708DE" w:rsidP="00D708DE">
      <w:pPr>
        <w:rPr>
          <w:rFonts w:ascii="Calibri" w:hAnsi="Calibri"/>
          <w:lang w:val="en-US"/>
        </w:rPr>
      </w:pPr>
    </w:p>
    <w:p w14:paraId="46B8F858" w14:textId="77777777" w:rsidR="00D708DE" w:rsidRPr="00D708DE" w:rsidRDefault="00D708DE" w:rsidP="00D708DE">
      <w:pPr>
        <w:rPr>
          <w:lang w:val="en-US" w:eastAsia="ja-JP"/>
        </w:rPr>
      </w:pPr>
    </w:p>
    <w:p w14:paraId="393747FA" w14:textId="15E85D88" w:rsidR="00280D17" w:rsidRPr="00280D17" w:rsidRDefault="00280D17" w:rsidP="00280D17">
      <w:pPr>
        <w:pStyle w:val="Heading4"/>
        <w:rPr>
          <w:rFonts w:cs="Arial"/>
          <w:lang w:eastAsia="ja-JP"/>
        </w:rPr>
      </w:pPr>
      <w:r>
        <w:rPr>
          <w:lang w:eastAsia="ja-JP"/>
        </w:rPr>
        <w:t>2.3.2</w:t>
      </w:r>
      <w:r>
        <w:rPr>
          <w:lang w:eastAsia="ja-JP"/>
        </w:rPr>
        <w:tab/>
        <w:t>Remaining Open issues</w:t>
      </w:r>
    </w:p>
    <w:p w14:paraId="2DD26E81" w14:textId="2DA9D7C3" w:rsidR="00001DB7" w:rsidRPr="00001DB7" w:rsidRDefault="00001DB7" w:rsidP="00001DB7">
      <w:pPr>
        <w:rPr>
          <w:lang w:eastAsia="ja-JP"/>
        </w:rPr>
      </w:pPr>
    </w:p>
    <w:p w14:paraId="2EEFA8E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B30A46E" w14:textId="77777777" w:rsidR="00701410" w:rsidRDefault="00701410" w:rsidP="00701410">
      <w:pPr>
        <w:pStyle w:val="Heading4"/>
        <w:rPr>
          <w:lang w:eastAsia="ja-JP"/>
        </w:rPr>
      </w:pPr>
      <w:r>
        <w:rPr>
          <w:lang w:eastAsia="ja-JP"/>
        </w:rPr>
        <w:t>2.3.1</w:t>
      </w:r>
      <w:r>
        <w:rPr>
          <w:lang w:eastAsia="ja-JP"/>
        </w:rPr>
        <w:tab/>
        <w:t>Agreements</w:t>
      </w:r>
    </w:p>
    <w:p w14:paraId="5420D98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B44FB3D"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06710AC" w14:textId="4524D61C" w:rsidR="00701410" w:rsidRDefault="00701410" w:rsidP="00701410">
      <w:pPr>
        <w:pStyle w:val="Heading4"/>
        <w:rPr>
          <w:lang w:eastAsia="ja-JP"/>
        </w:rPr>
      </w:pPr>
      <w:r>
        <w:rPr>
          <w:lang w:eastAsia="ja-JP"/>
        </w:rPr>
        <w:t>2.4.1</w:t>
      </w:r>
      <w:r>
        <w:rPr>
          <w:lang w:eastAsia="ja-JP"/>
        </w:rPr>
        <w:tab/>
        <w:t>Agreements</w:t>
      </w:r>
    </w:p>
    <w:p w14:paraId="3136BDE0" w14:textId="6520690F" w:rsidR="00D44DB1" w:rsidRPr="00131141" w:rsidRDefault="00131141" w:rsidP="00D44DB1">
      <w:pPr>
        <w:rPr>
          <w:u w:val="single"/>
          <w:lang w:eastAsia="ja-JP"/>
        </w:rPr>
      </w:pPr>
      <w:r>
        <w:rPr>
          <w:u w:val="single"/>
          <w:lang w:eastAsia="ja-JP"/>
        </w:rPr>
        <w:t>BS RF performance part</w:t>
      </w:r>
    </w:p>
    <w:p w14:paraId="66AD255F" w14:textId="04040F67" w:rsidR="00131141" w:rsidRDefault="00131141" w:rsidP="00D44DB1">
      <w:pPr>
        <w:rPr>
          <w:lang w:eastAsia="ja-JP"/>
        </w:rPr>
      </w:pPr>
      <w:r>
        <w:rPr>
          <w:lang w:eastAsia="ja-JP"/>
        </w:rPr>
        <w:t>Agreed with the CR for BS RF conformance test (TS36.141)</w:t>
      </w:r>
    </w:p>
    <w:p w14:paraId="781DDD5D" w14:textId="176AB316" w:rsidR="00131141" w:rsidRDefault="00131141" w:rsidP="00D44DB1">
      <w:pPr>
        <w:rPr>
          <w:u w:val="single"/>
          <w:lang w:eastAsia="ja-JP"/>
        </w:rPr>
      </w:pPr>
      <w:r w:rsidRPr="00131141">
        <w:rPr>
          <w:u w:val="single"/>
          <w:lang w:eastAsia="ja-JP"/>
        </w:rPr>
        <w:t xml:space="preserve"> </w:t>
      </w:r>
    </w:p>
    <w:p w14:paraId="7DE82DAE" w14:textId="082BC5B6" w:rsidR="00131141" w:rsidRPr="00131141" w:rsidRDefault="00131141" w:rsidP="00D44DB1">
      <w:pPr>
        <w:rPr>
          <w:lang w:eastAsia="ja-JP"/>
        </w:rPr>
      </w:pPr>
    </w:p>
    <w:p w14:paraId="3CF79B8F" w14:textId="6F69071F" w:rsidR="00701410" w:rsidRDefault="00701410" w:rsidP="00701410">
      <w:pPr>
        <w:pStyle w:val="Heading4"/>
        <w:rPr>
          <w:lang w:eastAsia="ja-JP"/>
        </w:rPr>
      </w:pPr>
      <w:r>
        <w:rPr>
          <w:lang w:eastAsia="ja-JP"/>
        </w:rPr>
        <w:t>2.4.2</w:t>
      </w:r>
      <w:r>
        <w:rPr>
          <w:lang w:eastAsia="ja-JP"/>
        </w:rPr>
        <w:tab/>
        <w:t>Remaining Open issues</w:t>
      </w:r>
    </w:p>
    <w:p w14:paraId="4A1139B2" w14:textId="77777777" w:rsidR="00306A3C" w:rsidRPr="000D0C58" w:rsidRDefault="00306A3C" w:rsidP="000D0C58">
      <w:pPr>
        <w:rPr>
          <w:u w:val="single"/>
          <w:lang w:eastAsia="ja-JP"/>
        </w:rPr>
      </w:pPr>
      <w:r w:rsidRPr="000D0C58">
        <w:rPr>
          <w:u w:val="single"/>
          <w:lang w:eastAsia="ja-JP"/>
        </w:rPr>
        <w:t>BS demodulation part</w:t>
      </w:r>
    </w:p>
    <w:p w14:paraId="3601A10A" w14:textId="40C15C84" w:rsidR="000D0C58" w:rsidRDefault="000D0C58" w:rsidP="000D0C58">
      <w:pPr>
        <w:pStyle w:val="ListParagraph"/>
        <w:numPr>
          <w:ilvl w:val="0"/>
          <w:numId w:val="22"/>
        </w:numPr>
        <w:ind w:leftChars="0"/>
      </w:pPr>
      <w:r>
        <w:t>Alignment of PUSCH demodulation performance</w:t>
      </w:r>
    </w:p>
    <w:p w14:paraId="11DF325D" w14:textId="4BD4D672" w:rsidR="00306A3C" w:rsidRDefault="000D0C58" w:rsidP="000D0C58">
      <w:pPr>
        <w:pStyle w:val="ListParagraph"/>
        <w:numPr>
          <w:ilvl w:val="0"/>
          <w:numId w:val="22"/>
        </w:numPr>
        <w:ind w:leftChars="0"/>
      </w:pPr>
      <w:r>
        <w:t>Alignment of SPUCCH demodulation performance</w:t>
      </w:r>
    </w:p>
    <w:p w14:paraId="44BE0229" w14:textId="284A6881" w:rsidR="000D0C58" w:rsidRDefault="000D0C58" w:rsidP="000D0C58">
      <w:pPr>
        <w:pStyle w:val="ListParagraph"/>
        <w:numPr>
          <w:ilvl w:val="0"/>
          <w:numId w:val="22"/>
        </w:numPr>
        <w:ind w:leftChars="0"/>
      </w:pPr>
      <w:r>
        <w:t>CR for TS36.104 for BS demodulation requirements (PUSCH and SPUCCH)</w:t>
      </w:r>
    </w:p>
    <w:p w14:paraId="4997F5F4" w14:textId="33A9AD91" w:rsidR="000D0C58" w:rsidRDefault="000D0C58" w:rsidP="000D0C58">
      <w:pPr>
        <w:pStyle w:val="ListParagraph"/>
        <w:numPr>
          <w:ilvl w:val="0"/>
          <w:numId w:val="22"/>
        </w:numPr>
        <w:ind w:leftChars="0"/>
      </w:pPr>
      <w:r>
        <w:t>CR for TS36.141 for BS demodulation requirements (PUSCH and SPUCCH</w:t>
      </w:r>
    </w:p>
    <w:p w14:paraId="24848583" w14:textId="0A425F1C" w:rsidR="000D0C58" w:rsidRDefault="000D0C58" w:rsidP="000D0C58">
      <w:pPr>
        <w:rPr>
          <w:lang w:eastAsia="ja-JP"/>
        </w:rPr>
      </w:pPr>
    </w:p>
    <w:p w14:paraId="3A9BE550" w14:textId="77777777" w:rsidR="00306A3C" w:rsidRPr="00D11331" w:rsidRDefault="00306A3C" w:rsidP="000D0C58">
      <w:pPr>
        <w:rPr>
          <w:u w:val="single"/>
          <w:lang w:eastAsia="ja-JP"/>
        </w:rPr>
      </w:pPr>
      <w:r w:rsidRPr="00D11331">
        <w:rPr>
          <w:u w:val="single"/>
          <w:lang w:eastAsia="ja-JP"/>
        </w:rPr>
        <w:t xml:space="preserve">UE demodulation part </w:t>
      </w:r>
    </w:p>
    <w:p w14:paraId="09B90B80" w14:textId="5506FC68" w:rsidR="00306A3C" w:rsidRDefault="000D0C58" w:rsidP="000D0C58">
      <w:pPr>
        <w:pStyle w:val="ListParagraph"/>
        <w:numPr>
          <w:ilvl w:val="0"/>
          <w:numId w:val="22"/>
        </w:numPr>
        <w:ind w:leftChars="0"/>
      </w:pPr>
      <w:r>
        <w:t>Alignment of Slot/Subslot-PDSCH demodulation performance</w:t>
      </w:r>
    </w:p>
    <w:p w14:paraId="080E146D" w14:textId="55A78A43" w:rsidR="000D0C58" w:rsidRDefault="000D0C58" w:rsidP="000D0C58">
      <w:pPr>
        <w:pStyle w:val="ListParagraph"/>
        <w:numPr>
          <w:ilvl w:val="0"/>
          <w:numId w:val="22"/>
        </w:numPr>
        <w:ind w:leftChars="0"/>
      </w:pPr>
      <w:r>
        <w:t>Alignment of SPDCCH demodulation performance</w:t>
      </w:r>
    </w:p>
    <w:p w14:paraId="17701757" w14:textId="7C250E6F" w:rsidR="000D0C58" w:rsidRDefault="000D0C58" w:rsidP="000D0C58">
      <w:pPr>
        <w:pStyle w:val="ListParagraph"/>
        <w:numPr>
          <w:ilvl w:val="0"/>
          <w:numId w:val="22"/>
        </w:numPr>
        <w:ind w:leftChars="0"/>
      </w:pPr>
      <w:r>
        <w:t>Set the test points for CQI reporting test for CRS based and CSI-RS based CQI reporting</w:t>
      </w:r>
    </w:p>
    <w:p w14:paraId="34A7B8E7" w14:textId="72AC73DD" w:rsidR="000D0C58" w:rsidRDefault="000D0C58" w:rsidP="000D0C58">
      <w:pPr>
        <w:pStyle w:val="ListParagraph"/>
        <w:numPr>
          <w:ilvl w:val="0"/>
          <w:numId w:val="22"/>
        </w:numPr>
        <w:ind w:leftChars="0"/>
      </w:pPr>
      <w:r>
        <w:t>Set the requirements for CQI reporting test for CRS based and CSI-RS based CQI reporting</w:t>
      </w:r>
    </w:p>
    <w:p w14:paraId="5CE5C8B7" w14:textId="1A5BB63C" w:rsidR="000D0C58" w:rsidRDefault="000D0C58" w:rsidP="000D0C58">
      <w:pPr>
        <w:pStyle w:val="ListParagraph"/>
        <w:numPr>
          <w:ilvl w:val="0"/>
          <w:numId w:val="22"/>
        </w:numPr>
        <w:ind w:leftChars="0"/>
      </w:pPr>
      <w:r>
        <w:t>CR for TS 36.101 for UE demodulation requirements</w:t>
      </w:r>
    </w:p>
    <w:p w14:paraId="26FFCA50" w14:textId="77109B78" w:rsidR="000D0C58" w:rsidRPr="00131141" w:rsidRDefault="000D0C58" w:rsidP="000D0C58">
      <w:pPr>
        <w:pStyle w:val="ListParagraph"/>
        <w:numPr>
          <w:ilvl w:val="0"/>
          <w:numId w:val="22"/>
        </w:numPr>
        <w:ind w:leftChars="0"/>
      </w:pPr>
      <w:r>
        <w:t xml:space="preserve">CR for TS 36.101 for CQI reporting test requirements </w:t>
      </w:r>
    </w:p>
    <w:p w14:paraId="2B432620" w14:textId="64A3C57D" w:rsidR="00306A3C" w:rsidRPr="000D0C58" w:rsidRDefault="00306A3C" w:rsidP="00306A3C">
      <w:pPr>
        <w:rPr>
          <w:lang w:val="en-US" w:eastAsia="ja-JP"/>
        </w:rPr>
      </w:pPr>
    </w:p>
    <w:p w14:paraId="02178735"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5BAAAFF4" w14:textId="77777777" w:rsidR="00815869" w:rsidRDefault="00815869" w:rsidP="00815869">
      <w:pPr>
        <w:pStyle w:val="Heading4"/>
        <w:rPr>
          <w:lang w:eastAsia="ja-JP"/>
        </w:rPr>
      </w:pPr>
      <w:r>
        <w:rPr>
          <w:lang w:eastAsia="ja-JP"/>
        </w:rPr>
        <w:t>2.5.1</w:t>
      </w:r>
      <w:r>
        <w:rPr>
          <w:lang w:eastAsia="ja-JP"/>
        </w:rPr>
        <w:tab/>
        <w:t>Agreements</w:t>
      </w:r>
    </w:p>
    <w:p w14:paraId="3E2D0A38" w14:textId="77777777" w:rsidR="00815869" w:rsidRDefault="00815869" w:rsidP="00815869">
      <w:pPr>
        <w:pStyle w:val="Heading4"/>
        <w:rPr>
          <w:lang w:eastAsia="ja-JP"/>
        </w:rPr>
      </w:pPr>
      <w:r>
        <w:rPr>
          <w:lang w:eastAsia="ja-JP"/>
        </w:rPr>
        <w:t>2.5.2</w:t>
      </w:r>
      <w:r>
        <w:rPr>
          <w:lang w:eastAsia="ja-JP"/>
        </w:rPr>
        <w:tab/>
        <w:t>Remaining Open issues</w:t>
      </w:r>
    </w:p>
    <w:p w14:paraId="60EDEA5F" w14:textId="77777777" w:rsidR="00815869" w:rsidRDefault="00815869" w:rsidP="00815869">
      <w:pPr>
        <w:pStyle w:val="Heading4"/>
        <w:rPr>
          <w:lang w:eastAsia="ja-JP"/>
        </w:rPr>
      </w:pPr>
      <w:r>
        <w:rPr>
          <w:lang w:eastAsia="ja-JP"/>
        </w:rPr>
        <w:t>2.5.3</w:t>
      </w:r>
      <w:r>
        <w:rPr>
          <w:lang w:eastAsia="ja-JP"/>
        </w:rPr>
        <w:tab/>
        <w:t>Remaining Open issues with cross-WG dependencies</w:t>
      </w:r>
    </w:p>
    <w:p w14:paraId="22452B29" w14:textId="77777777" w:rsidR="00815869" w:rsidRPr="00815869" w:rsidRDefault="00815869" w:rsidP="00815869">
      <w:pPr>
        <w:pStyle w:val="Heading4"/>
        <w:rPr>
          <w:lang w:eastAsia="ja-JP"/>
        </w:rPr>
      </w:pPr>
      <w:r>
        <w:rPr>
          <w:lang w:eastAsia="ja-JP"/>
        </w:rPr>
        <w:t>2.5.4</w:t>
      </w:r>
      <w:r>
        <w:rPr>
          <w:lang w:eastAsia="ja-JP"/>
        </w:rPr>
        <w:tab/>
        <w:t>Estimated Level of Completion</w:t>
      </w:r>
    </w:p>
    <w:p w14:paraId="529585E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3EF018" w14:textId="77777777" w:rsidR="00721CF6" w:rsidRDefault="00721CF6" w:rsidP="00721CF6">
      <w:pPr>
        <w:pStyle w:val="Heading4"/>
        <w:rPr>
          <w:lang w:eastAsia="ja-JP"/>
        </w:rPr>
      </w:pPr>
      <w:r>
        <w:rPr>
          <w:lang w:eastAsia="ja-JP"/>
        </w:rPr>
        <w:t>2.6.1</w:t>
      </w:r>
      <w:r>
        <w:rPr>
          <w:lang w:eastAsia="ja-JP"/>
        </w:rPr>
        <w:tab/>
        <w:t>Agreements</w:t>
      </w:r>
    </w:p>
    <w:p w14:paraId="028DA842"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F7C8FCC" w14:textId="77777777" w:rsidR="005A6C96" w:rsidRDefault="005A6C96" w:rsidP="00701410">
      <w:pPr>
        <w:pStyle w:val="Heading4"/>
        <w:rPr>
          <w:rFonts w:cs="Arial"/>
        </w:rPr>
      </w:pPr>
    </w:p>
    <w:p w14:paraId="38A531D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47606CF"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11"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14:paraId="0353C00E"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2EEFF6C9"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6DB50B7"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6B45232"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EC24093"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D341D45"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14:paraId="468E7DC7"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B806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17A96F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66FD4EA6"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14:paraId="1EBF31D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27E8B2E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231D7E">
              <w:fldChar w:fldCharType="begin"/>
            </w:r>
            <w:r w:rsidR="00231D7E" w:rsidRPr="001A4E3F">
              <w:rPr>
                <w:lang w:val="sv-SE"/>
              </w:rPr>
              <w:instrText xml:space="preserve"> HYPERLINK "mailto:Hui.ni@huawei.com" </w:instrText>
            </w:r>
            <w:r w:rsidR="00231D7E">
              <w:fldChar w:fldCharType="separate"/>
            </w:r>
            <w:r w:rsidRPr="00E00E44">
              <w:rPr>
                <w:rFonts w:ascii="Calibri" w:hAnsi="Calibri"/>
                <w:color w:val="0563C1"/>
                <w:sz w:val="16"/>
                <w:szCs w:val="16"/>
                <w:u w:val="single"/>
                <w:lang w:val="de-DE"/>
              </w:rPr>
              <w:t>Hui.ni@huawei.com</w:t>
            </w:r>
            <w:r w:rsidR="00231D7E">
              <w:rPr>
                <w:rFonts w:ascii="Calibri" w:hAnsi="Calibri"/>
                <w:color w:val="0563C1"/>
                <w:sz w:val="16"/>
                <w:szCs w:val="16"/>
                <w:u w:val="single"/>
                <w:lang w:val="de-DE"/>
              </w:rPr>
              <w:fldChar w:fldCharType="end"/>
            </w:r>
          </w:p>
          <w:p w14:paraId="2524ADBA" w14:textId="77777777"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231D7E">
              <w:fldChar w:fldCharType="begin"/>
            </w:r>
            <w:r w:rsidR="00231D7E" w:rsidRPr="001A4E3F">
              <w:rPr>
                <w:lang w:val="sv-SE"/>
              </w:rPr>
              <w:instrText xml:space="preserve"> HYPERLINK "mailto:Devaki.chandramouli@nokia.com" </w:instrText>
            </w:r>
            <w:r w:rsidR="00231D7E">
              <w:fldChar w:fldCharType="separate"/>
            </w:r>
            <w:r w:rsidRPr="00E00E44">
              <w:rPr>
                <w:rFonts w:ascii="Calibri" w:hAnsi="Calibri"/>
                <w:color w:val="0563C1"/>
                <w:sz w:val="16"/>
                <w:szCs w:val="16"/>
                <w:u w:val="single"/>
                <w:lang w:val="de-DE"/>
              </w:rPr>
              <w:t>Devaki.chandramouli@nokia.com</w:t>
            </w:r>
            <w:r w:rsidR="00231D7E">
              <w:rPr>
                <w:rFonts w:ascii="Calibri" w:hAnsi="Calibri"/>
                <w:color w:val="0563C1"/>
                <w:sz w:val="16"/>
                <w:szCs w:val="16"/>
                <w:u w:val="single"/>
                <w:lang w:val="de-DE"/>
              </w:rPr>
              <w:fldChar w:fldCharType="end"/>
            </w:r>
          </w:p>
          <w:p w14:paraId="0B296F9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231D7E">
              <w:fldChar w:fldCharType="begin"/>
            </w:r>
            <w:r w:rsidR="00231D7E" w:rsidRPr="001A4E3F">
              <w:rPr>
                <w:lang w:val="sv-SE"/>
              </w:rPr>
              <w:instrText xml:space="preserve"> HYPERLINK "mailto:joachim.walewski@siemens.com" </w:instrText>
            </w:r>
            <w:r w:rsidR="00231D7E">
              <w:fldChar w:fldCharType="separate"/>
            </w:r>
            <w:r w:rsidRPr="00E00E44">
              <w:rPr>
                <w:rFonts w:ascii="Calibri" w:hAnsi="Calibri"/>
                <w:color w:val="0563C1"/>
                <w:sz w:val="16"/>
                <w:szCs w:val="16"/>
                <w:u w:val="single"/>
                <w:lang w:val="de-DE"/>
              </w:rPr>
              <w:t>joachim.walewski@siemens.com</w:t>
            </w:r>
            <w:r w:rsidR="00231D7E">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FA9F3F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4600AF28"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14:paraId="234C715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46A5E2D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chengyan.cheng@huawei.com</w:t>
              </w:r>
            </w:hyperlink>
          </w:p>
          <w:p w14:paraId="64FC14B7"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jingsun@qti.qualcomm.com</w:t>
              </w:r>
            </w:hyperlink>
          </w:p>
          <w:p w14:paraId="35B39CA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dawid.koziol@nokia.com</w:t>
              </w:r>
            </w:hyperlink>
          </w:p>
        </w:tc>
      </w:tr>
      <w:tr w:rsidR="00E00E44" w:rsidRPr="00E00E44" w14:paraId="434A3F31"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637C087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85DC0E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BD570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231D7E">
              <w:fldChar w:fldCharType="begin"/>
            </w:r>
            <w:r w:rsidR="00231D7E" w:rsidRPr="001A4E3F">
              <w:rPr>
                <w:lang w:val="sv-SE"/>
              </w:rPr>
              <w:instrText xml:space="preserve"> HYPERLINK "mailto:laeyoung.kim@lge.com" </w:instrText>
            </w:r>
            <w:r w:rsidR="00231D7E">
              <w:fldChar w:fldCharType="separate"/>
            </w:r>
            <w:r w:rsidRPr="00E00E44">
              <w:rPr>
                <w:rFonts w:ascii="Calibri" w:hAnsi="Calibri"/>
                <w:color w:val="0563C1"/>
                <w:sz w:val="16"/>
                <w:szCs w:val="16"/>
                <w:u w:val="single"/>
                <w:lang w:val="de-DE"/>
              </w:rPr>
              <w:t>laeyoung.kim@lge.com</w:t>
            </w:r>
            <w:r w:rsidR="00231D7E">
              <w:rPr>
                <w:rFonts w:ascii="Calibri" w:hAnsi="Calibri"/>
                <w:color w:val="0563C1"/>
                <w:sz w:val="16"/>
                <w:szCs w:val="16"/>
                <w:u w:val="single"/>
                <w:lang w:val="de-DE"/>
              </w:rPr>
              <w:fldChar w:fldCharType="end"/>
            </w:r>
          </w:p>
          <w:p w14:paraId="0DC1430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231D7E">
              <w:fldChar w:fldCharType="begin"/>
            </w:r>
            <w:r w:rsidR="00231D7E" w:rsidRPr="001A4E3F">
              <w:rPr>
                <w:lang w:val="sv-SE"/>
              </w:rPr>
              <w:instrText xml:space="preserve"> HYPERLINK "mailto:sungduck.chun@lge.com" </w:instrText>
            </w:r>
            <w:r w:rsidR="00231D7E">
              <w:fldChar w:fldCharType="separate"/>
            </w:r>
            <w:r w:rsidRPr="00E00E44">
              <w:rPr>
                <w:rFonts w:ascii="Calibri" w:hAnsi="Calibri"/>
                <w:color w:val="0563C1"/>
                <w:sz w:val="16"/>
                <w:szCs w:val="16"/>
                <w:u w:val="single"/>
                <w:lang w:val="de-DE"/>
              </w:rPr>
              <w:t>sungduck.chun@lge.com</w:t>
            </w:r>
            <w:r w:rsidR="00231D7E">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4A34101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4A5A524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5" w:history="1">
              <w:r w:rsidRPr="00E00E44">
                <w:rPr>
                  <w:rFonts w:ascii="Calibri" w:hAnsi="Calibri"/>
                  <w:color w:val="0563C1"/>
                  <w:sz w:val="16"/>
                  <w:szCs w:val="16"/>
                  <w:u w:val="single"/>
                  <w:lang w:val="en-US"/>
                </w:rPr>
                <w:t>Hanbyul.seo@lge.com</w:t>
              </w:r>
            </w:hyperlink>
          </w:p>
          <w:p w14:paraId="0613DE77" w14:textId="77777777" w:rsidR="00E00E44" w:rsidRPr="00E00E44" w:rsidRDefault="001A4AC7" w:rsidP="00E00E44">
            <w:pPr>
              <w:overflowPunct/>
              <w:autoSpaceDE/>
              <w:autoSpaceDN/>
              <w:adjustRightInd/>
              <w:spacing w:after="0"/>
              <w:textAlignment w:val="auto"/>
              <w:rPr>
                <w:rFonts w:ascii="Verdana" w:eastAsia="Verdana" w:hAnsi="Verdana"/>
                <w:color w:val="120100"/>
                <w:sz w:val="16"/>
                <w:szCs w:val="16"/>
                <w:lang w:val="en-US"/>
              </w:rPr>
            </w:pPr>
            <w:hyperlink r:id="rId16" w:history="1">
              <w:r w:rsidR="00E00E44" w:rsidRPr="00E00E44">
                <w:rPr>
                  <w:rFonts w:ascii="Calibri" w:hAnsi="Calibri"/>
                  <w:color w:val="0563C1"/>
                  <w:sz w:val="16"/>
                  <w:szCs w:val="16"/>
                  <w:u w:val="single"/>
                  <w:lang w:val="en-US"/>
                </w:rPr>
                <w:t>Matthew.webb@huawei.com</w:t>
              </w:r>
            </w:hyperlink>
          </w:p>
        </w:tc>
      </w:tr>
      <w:tr w:rsidR="00E00E44" w:rsidRPr="00E66BE0" w14:paraId="431E2B04"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70AF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161CD9F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6BE179B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440858A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231D7E">
              <w:fldChar w:fldCharType="begin"/>
            </w:r>
            <w:r w:rsidR="00231D7E" w:rsidRPr="001A4E3F">
              <w:rPr>
                <w:lang w:val="sv-SE"/>
              </w:rPr>
              <w:instrText xml:space="preserve"> HYPERLINK "mailto:aiming@catt.cn" </w:instrText>
            </w:r>
            <w:r w:rsidR="00231D7E">
              <w:fldChar w:fldCharType="separate"/>
            </w:r>
            <w:r w:rsidRPr="00E00E44">
              <w:rPr>
                <w:rFonts w:ascii="Calibri" w:hAnsi="Calibri"/>
                <w:color w:val="0563C1"/>
                <w:sz w:val="16"/>
                <w:szCs w:val="16"/>
                <w:u w:val="single"/>
                <w:lang w:val="de-DE"/>
              </w:rPr>
              <w:t>aiming@catt.cn</w:t>
            </w:r>
            <w:r w:rsidR="00231D7E">
              <w:rPr>
                <w:rFonts w:ascii="Calibri" w:hAnsi="Calibri"/>
                <w:color w:val="0563C1"/>
                <w:sz w:val="16"/>
                <w:szCs w:val="16"/>
                <w:u w:val="single"/>
                <w:lang w:val="de-DE"/>
              </w:rPr>
              <w:fldChar w:fldCharType="end"/>
            </w:r>
          </w:p>
          <w:p w14:paraId="0F3D9E1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231D7E">
              <w:fldChar w:fldCharType="begin"/>
            </w:r>
            <w:r w:rsidR="00231D7E" w:rsidRPr="001A4E3F">
              <w:rPr>
                <w:lang w:val="sv-SE"/>
              </w:rPr>
              <w:instrText xml:space="preserve"> HYPERLINK "mailto:lionel.ries@esa.int" </w:instrText>
            </w:r>
            <w:r w:rsidR="00231D7E">
              <w:fldChar w:fldCharType="separate"/>
            </w:r>
            <w:r w:rsidRPr="00E00E44">
              <w:rPr>
                <w:rFonts w:ascii="Calibri" w:hAnsi="Calibri"/>
                <w:color w:val="0563C1"/>
                <w:sz w:val="16"/>
                <w:szCs w:val="16"/>
                <w:u w:val="single"/>
                <w:lang w:val="de-DE"/>
              </w:rPr>
              <w:t>lionel.ries@esa.int</w:t>
            </w:r>
            <w:r w:rsidR="00231D7E">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9E5A9C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0AAEE23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r w:rsidR="00D11331">
              <w:fldChar w:fldCharType="begin"/>
            </w:r>
            <w:r w:rsidR="00D11331" w:rsidRPr="00F55A87">
              <w:rPr>
                <w:lang w:val="de-DE"/>
              </w:rPr>
              <w:instrText xml:space="preserve"> HYPERLINK "mailto:alexey.khoryaev@INTEL.COM" </w:instrText>
            </w:r>
            <w:r w:rsidR="00D11331">
              <w:fldChar w:fldCharType="separate"/>
            </w:r>
            <w:r w:rsidRPr="00E00E44">
              <w:rPr>
                <w:rFonts w:ascii="Calibri" w:hAnsi="Calibri"/>
                <w:color w:val="0563C1"/>
                <w:sz w:val="16"/>
                <w:szCs w:val="16"/>
                <w:u w:val="single"/>
                <w:lang w:val="de-DE"/>
              </w:rPr>
              <w:t>alexey.khoryaev@INTEL.COM</w:t>
            </w:r>
            <w:r w:rsidR="00D11331">
              <w:rPr>
                <w:rFonts w:ascii="Calibri" w:hAnsi="Calibri"/>
                <w:color w:val="0563C1"/>
                <w:sz w:val="16"/>
                <w:szCs w:val="16"/>
                <w:u w:val="single"/>
                <w:lang w:val="de-DE"/>
              </w:rPr>
              <w:fldChar w:fldCharType="end"/>
            </w:r>
          </w:p>
          <w:p w14:paraId="7229A7FB" w14:textId="77777777" w:rsidR="00E00E44" w:rsidRPr="00E00E44" w:rsidRDefault="001A4AC7" w:rsidP="00E00E44">
            <w:pPr>
              <w:overflowPunct/>
              <w:autoSpaceDE/>
              <w:autoSpaceDN/>
              <w:adjustRightInd/>
              <w:spacing w:after="0"/>
              <w:textAlignment w:val="auto"/>
              <w:rPr>
                <w:rFonts w:ascii="Verdana" w:eastAsia="Verdana" w:hAnsi="Verdana"/>
                <w:color w:val="120100"/>
                <w:sz w:val="16"/>
                <w:szCs w:val="16"/>
                <w:lang w:val="de-DE"/>
              </w:rPr>
            </w:pPr>
            <w:hyperlink r:id="rId17" w:history="1">
              <w:r w:rsidR="00E00E44" w:rsidRPr="00E00E44">
                <w:rPr>
                  <w:rFonts w:ascii="Calibri" w:hAnsi="Calibri"/>
                  <w:color w:val="0563C1"/>
                  <w:sz w:val="16"/>
                  <w:szCs w:val="16"/>
                  <w:u w:val="single"/>
                  <w:lang w:val="de-DE"/>
                </w:rPr>
                <w:t>asbjorn.grovlen@ERICSSON.COM</w:t>
              </w:r>
            </w:hyperlink>
          </w:p>
        </w:tc>
      </w:tr>
      <w:tr w:rsidR="00E00E44" w:rsidRPr="00E00E44" w14:paraId="19897A84"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765026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91A345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D56981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231D7E">
              <w:fldChar w:fldCharType="begin"/>
            </w:r>
            <w:r w:rsidR="00231D7E" w:rsidRPr="001A4E3F">
              <w:rPr>
                <w:lang w:val="sv-SE"/>
              </w:rPr>
              <w:instrText xml:space="preserve"> HYPERLINK "mailto:harisz@qti.qualcomm.com" </w:instrText>
            </w:r>
            <w:r w:rsidR="00231D7E">
              <w:fldChar w:fldCharType="separate"/>
            </w:r>
            <w:r w:rsidRPr="00E00E44">
              <w:rPr>
                <w:rFonts w:ascii="Calibri" w:hAnsi="Calibri"/>
                <w:color w:val="0563C1"/>
                <w:sz w:val="16"/>
                <w:szCs w:val="16"/>
                <w:u w:val="single"/>
                <w:lang w:val="de-DE"/>
              </w:rPr>
              <w:t>harisz@qti.qualcomm.com</w:t>
            </w:r>
            <w:r w:rsidR="00231D7E">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E1583E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A71C46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8" w:history="1">
              <w:r w:rsidRPr="00E00E44">
                <w:rPr>
                  <w:rFonts w:ascii="Calibri" w:hAnsi="Calibri"/>
                  <w:color w:val="0563C1"/>
                  <w:sz w:val="16"/>
                  <w:szCs w:val="16"/>
                  <w:u w:val="single"/>
                  <w:lang w:val="en-US"/>
                </w:rPr>
                <w:t>alex.hsu@mediatek.com</w:t>
              </w:r>
            </w:hyperlink>
          </w:p>
        </w:tc>
      </w:tr>
      <w:tr w:rsidR="00E00E44" w:rsidRPr="00E00E44" w14:paraId="5B0D4797"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DE98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E64B62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58AC2B3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6003AAC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9" w:history="1">
              <w:r w:rsidRPr="00E00E44">
                <w:rPr>
                  <w:rFonts w:ascii="Calibri" w:hAnsi="Calibri"/>
                  <w:color w:val="0563C1"/>
                  <w:sz w:val="16"/>
                  <w:szCs w:val="16"/>
                  <w:u w:val="single"/>
                  <w:lang w:val="de-DE"/>
                </w:rPr>
                <w:t>cyril.michel@thalesaleniaspace.com</w:t>
              </w:r>
            </w:hyperlink>
          </w:p>
          <w:p w14:paraId="07BBC2E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231D7E">
              <w:fldChar w:fldCharType="begin"/>
            </w:r>
            <w:r w:rsidR="00231D7E" w:rsidRPr="001A4E3F">
              <w:rPr>
                <w:lang w:val="sv-SE"/>
              </w:rPr>
              <w:instrText xml:space="preserve"> HYPERLINK "mailto:cyril.michel@thalesaleniaspace.com" </w:instrText>
            </w:r>
            <w:r w:rsidR="00231D7E">
              <w:fldChar w:fldCharType="separate"/>
            </w:r>
            <w:r w:rsidRPr="00E00E44">
              <w:rPr>
                <w:rFonts w:ascii="Calibri" w:hAnsi="Calibri"/>
                <w:color w:val="0563C1"/>
                <w:sz w:val="16"/>
                <w:szCs w:val="16"/>
                <w:u w:val="single"/>
                <w:lang w:val="de-DE"/>
              </w:rPr>
              <w:t>cyril.michel@thalesaleniaspace.com</w:t>
            </w:r>
            <w:r w:rsidR="00231D7E">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92FEDC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4EC0F1E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0" w:history="1">
              <w:r w:rsidRPr="00E00E44">
                <w:rPr>
                  <w:rFonts w:ascii="Calibri" w:hAnsi="Calibri"/>
                  <w:color w:val="0563C1"/>
                  <w:sz w:val="16"/>
                  <w:szCs w:val="16"/>
                  <w:u w:val="single"/>
                  <w:lang w:val="en-US"/>
                </w:rPr>
                <w:t>nicolas.chuberre@thalesaleniaspace.com</w:t>
              </w:r>
            </w:hyperlink>
          </w:p>
        </w:tc>
      </w:tr>
    </w:tbl>
    <w:p w14:paraId="278064CB" w14:textId="77777777" w:rsidR="00E00E44" w:rsidRPr="00E00E44" w:rsidRDefault="00E00E44" w:rsidP="00AD53C7">
      <w:pPr>
        <w:rPr>
          <w:color w:val="0000FF"/>
          <w:u w:val="single"/>
        </w:rPr>
      </w:pPr>
    </w:p>
    <w:p w14:paraId="03A779AB" w14:textId="77777777"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14:paraId="4AF35842"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48DAC39"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A14F52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10DA91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41DB68B"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12F0D9C0"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3CDE59C4" w14:textId="77777777" w:rsidR="005A6C96" w:rsidRDefault="00815869" w:rsidP="005A6C96">
      <w:pPr>
        <w:pStyle w:val="Heading2"/>
      </w:pPr>
      <w:r>
        <w:lastRenderedPageBreak/>
        <w:t>4</w:t>
      </w:r>
      <w:r w:rsidR="005A6C96">
        <w:t>.</w:t>
      </w:r>
      <w:r w:rsidR="005A6C96">
        <w:tab/>
        <w:t>References</w:t>
      </w:r>
    </w:p>
    <w:p w14:paraId="392684D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C27D94" w14:textId="77777777" w:rsidR="003E3A1A" w:rsidRDefault="003E3A1A" w:rsidP="003E3A1A">
      <w:pPr>
        <w:overflowPunct/>
        <w:autoSpaceDE/>
        <w:autoSpaceDN/>
        <w:snapToGrid w:val="0"/>
        <w:spacing w:after="0"/>
        <w:textAlignment w:val="auto"/>
        <w:rPr>
          <w:rFonts w:ascii="Arial" w:hAnsi="Arial" w:cs="Arial"/>
          <w:b/>
          <w:bCs/>
          <w:lang w:eastAsia="ja-JP"/>
        </w:rPr>
      </w:pPr>
    </w:p>
    <w:p w14:paraId="615851F5" w14:textId="57AFDD39" w:rsidR="00701410" w:rsidRPr="00F55A87" w:rsidRDefault="00F55A87" w:rsidP="003E3A1A">
      <w:pPr>
        <w:overflowPunct/>
        <w:autoSpaceDE/>
        <w:autoSpaceDN/>
        <w:snapToGrid w:val="0"/>
        <w:spacing w:after="0"/>
        <w:textAlignment w:val="auto"/>
        <w:rPr>
          <w:rFonts w:ascii="Arial" w:hAnsi="Arial" w:cs="Arial"/>
          <w:u w:val="single"/>
          <w:lang w:eastAsia="ja-JP"/>
        </w:rPr>
      </w:pPr>
      <w:r w:rsidRPr="00F55A87">
        <w:rPr>
          <w:rFonts w:ascii="Arial" w:hAnsi="Arial" w:cs="Arial"/>
          <w:u w:val="single"/>
          <w:lang w:eastAsia="ja-JP"/>
        </w:rPr>
        <w:t>RAN4#88</w:t>
      </w:r>
    </w:p>
    <w:p w14:paraId="0868543B" w14:textId="4C775066" w:rsidR="00F55A87" w:rsidRPr="00F55A87" w:rsidRDefault="00F55A87" w:rsidP="00F55A87">
      <w:pPr>
        <w:overflowPunct/>
        <w:autoSpaceDE/>
        <w:autoSpaceDN/>
        <w:snapToGrid w:val="0"/>
        <w:spacing w:after="0"/>
        <w:textAlignment w:val="auto"/>
        <w:rPr>
          <w:rFonts w:ascii="Arial" w:hAnsi="Arial" w:cs="Arial"/>
          <w:lang w:eastAsia="ja-JP"/>
        </w:rPr>
      </w:pPr>
      <w:r>
        <w:rPr>
          <w:rFonts w:ascii="Arial" w:hAnsi="Arial" w:cs="Arial"/>
          <w:lang w:eastAsia="ja-JP"/>
        </w:rPr>
        <w:t>R4-1810093</w:t>
      </w:r>
      <w:r>
        <w:rPr>
          <w:rFonts w:ascii="Arial" w:hAnsi="Arial" w:cs="Arial"/>
          <w:lang w:eastAsia="ja-JP"/>
        </w:rPr>
        <w:tab/>
      </w:r>
      <w:r>
        <w:rPr>
          <w:rFonts w:ascii="Arial" w:hAnsi="Arial" w:cs="Arial"/>
          <w:lang w:eastAsia="ja-JP"/>
        </w:rPr>
        <w:tab/>
      </w:r>
      <w:r w:rsidRPr="00F55A87">
        <w:rPr>
          <w:rFonts w:ascii="Arial" w:hAnsi="Arial" w:cs="Arial"/>
          <w:lang w:eastAsia="ja-JP"/>
        </w:rPr>
        <w:t>CR to TS 36.141 - sTTI introduction</w:t>
      </w:r>
      <w:r w:rsidRPr="00F55A87">
        <w:rPr>
          <w:rFonts w:ascii="Arial" w:hAnsi="Arial" w:cs="Arial"/>
          <w:lang w:eastAsia="ja-JP"/>
        </w:rPr>
        <w:tab/>
        <w:t>Ericsson</w:t>
      </w:r>
    </w:p>
    <w:p w14:paraId="25740F70" w14:textId="7C2E5C8B" w:rsidR="00F55A87" w:rsidRPr="00F55A87" w:rsidRDefault="00F55A87" w:rsidP="00F55A87">
      <w:pPr>
        <w:overflowPunct/>
        <w:autoSpaceDE/>
        <w:autoSpaceDN/>
        <w:snapToGrid w:val="0"/>
        <w:spacing w:after="0"/>
        <w:textAlignment w:val="auto"/>
        <w:rPr>
          <w:rFonts w:ascii="Arial" w:hAnsi="Arial" w:cs="Arial"/>
          <w:lang w:eastAsia="ja-JP"/>
        </w:rPr>
      </w:pPr>
      <w:r>
        <w:rPr>
          <w:rFonts w:ascii="Arial" w:hAnsi="Arial" w:cs="Arial"/>
          <w:lang w:eastAsia="ja-JP"/>
        </w:rPr>
        <w:t>R4-1811571</w:t>
      </w:r>
      <w:r>
        <w:rPr>
          <w:rFonts w:ascii="Arial" w:hAnsi="Arial" w:cs="Arial"/>
          <w:lang w:eastAsia="ja-JP"/>
        </w:rPr>
        <w:tab/>
      </w:r>
      <w:r>
        <w:rPr>
          <w:rFonts w:ascii="Arial" w:hAnsi="Arial" w:cs="Arial"/>
          <w:lang w:eastAsia="ja-JP"/>
        </w:rPr>
        <w:tab/>
      </w:r>
      <w:r w:rsidRPr="00F55A87">
        <w:rPr>
          <w:rFonts w:ascii="Arial" w:hAnsi="Arial" w:cs="Arial"/>
          <w:lang w:eastAsia="ja-JP"/>
        </w:rPr>
        <w:t>CR to TS 36.141 - sTTI introduction</w:t>
      </w:r>
      <w:r w:rsidRPr="00F55A87">
        <w:rPr>
          <w:rFonts w:ascii="Arial" w:hAnsi="Arial" w:cs="Arial"/>
          <w:lang w:eastAsia="ja-JP"/>
        </w:rPr>
        <w:tab/>
        <w:t>Ericsson</w:t>
      </w:r>
    </w:p>
    <w:p w14:paraId="7080F169" w14:textId="19A128CD"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R4-1809947</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Simulation results for sPUCCH Format4</w:t>
      </w:r>
      <w:r w:rsidRPr="00F55A87">
        <w:rPr>
          <w:rFonts w:ascii="Arial" w:hAnsi="Arial" w:cs="Arial"/>
          <w:lang w:eastAsia="ja-JP"/>
        </w:rPr>
        <w:tab/>
        <w:t>Samsung</w:t>
      </w:r>
    </w:p>
    <w:p w14:paraId="1DBA2C0D" w14:textId="56A6EDF4"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R4-1811117</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Simulation results for SPUCCH format 4</w:t>
      </w:r>
      <w:r w:rsidRPr="00F55A87">
        <w:rPr>
          <w:rFonts w:ascii="Arial" w:hAnsi="Arial" w:cs="Arial"/>
          <w:lang w:eastAsia="ja-JP"/>
        </w:rPr>
        <w:tab/>
        <w:t>Nokia, Nokia Shanghai Bell</w:t>
      </w:r>
    </w:p>
    <w:p w14:paraId="0A38BF93" w14:textId="5D038D4B"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R4-1811161</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Simulation results for sTTI BS SPUSCH demodulation requirements</w:t>
      </w:r>
      <w:r w:rsidRPr="00F55A87">
        <w:rPr>
          <w:rFonts w:ascii="Arial" w:hAnsi="Arial" w:cs="Arial"/>
          <w:lang w:eastAsia="ja-JP"/>
        </w:rPr>
        <w:tab/>
        <w:t>Huawei</w:t>
      </w:r>
    </w:p>
    <w:p w14:paraId="3E1A1D81" w14:textId="6C506669"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R4-1811162</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CR: SPUSCH conformance test for 36.141</w:t>
      </w:r>
      <w:r w:rsidRPr="00F55A87">
        <w:rPr>
          <w:rFonts w:ascii="Arial" w:hAnsi="Arial" w:cs="Arial"/>
          <w:lang w:eastAsia="ja-JP"/>
        </w:rPr>
        <w:tab/>
        <w:t>Huawei</w:t>
      </w:r>
    </w:p>
    <w:p w14:paraId="0AEAB30F" w14:textId="6375C720"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R4-1811163</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Simulation results for sTTI BS SPUCCH demodulation requirements</w:t>
      </w:r>
      <w:r w:rsidRPr="00F55A87">
        <w:rPr>
          <w:rFonts w:ascii="Arial" w:hAnsi="Arial" w:cs="Arial"/>
          <w:lang w:eastAsia="ja-JP"/>
        </w:rPr>
        <w:tab/>
        <w:t>Huawei</w:t>
      </w:r>
    </w:p>
    <w:p w14:paraId="68E40E14" w14:textId="3864EF91"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R4-1811164</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CR: SPUCCH conformance test for 36.141</w:t>
      </w:r>
      <w:r w:rsidRPr="00F55A87">
        <w:rPr>
          <w:rFonts w:ascii="Arial" w:hAnsi="Arial" w:cs="Arial"/>
          <w:lang w:eastAsia="ja-JP"/>
        </w:rPr>
        <w:tab/>
        <w:t>Huawei</w:t>
      </w:r>
    </w:p>
    <w:p w14:paraId="0FFD07FC" w14:textId="13475875"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R4-1811237</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Simulation results for sPUCCH</w:t>
      </w:r>
      <w:r w:rsidRPr="00F55A87">
        <w:rPr>
          <w:rFonts w:ascii="Arial" w:hAnsi="Arial" w:cs="Arial"/>
          <w:lang w:eastAsia="ja-JP"/>
        </w:rPr>
        <w:tab/>
        <w:t>Ericsson</w:t>
      </w:r>
    </w:p>
    <w:p w14:paraId="7928058B" w14:textId="33193E9F"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R4-1811238</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Performance requirements for SPUCCH</w:t>
      </w:r>
      <w:r w:rsidRPr="00F55A87">
        <w:rPr>
          <w:rFonts w:ascii="Arial" w:hAnsi="Arial" w:cs="Arial"/>
          <w:lang w:eastAsia="ja-JP"/>
        </w:rPr>
        <w:tab/>
        <w:t>Ericsson</w:t>
      </w:r>
    </w:p>
    <w:p w14:paraId="0F698BC7" w14:textId="6A84237D"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R4-1811239</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Performance requirements for SPUSCH</w:t>
      </w:r>
      <w:r w:rsidRPr="00F55A87">
        <w:rPr>
          <w:rFonts w:ascii="Arial" w:hAnsi="Arial" w:cs="Arial"/>
          <w:lang w:eastAsia="ja-JP"/>
        </w:rPr>
        <w:tab/>
        <w:t>Ericsson</w:t>
      </w:r>
    </w:p>
    <w:p w14:paraId="5F240285" w14:textId="6A52686C"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R4-1811240</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results summary for sPUCCH and sPUSCH</w:t>
      </w:r>
      <w:r w:rsidRPr="00F55A87">
        <w:rPr>
          <w:rFonts w:ascii="Arial" w:hAnsi="Arial" w:cs="Arial"/>
          <w:lang w:eastAsia="ja-JP"/>
        </w:rPr>
        <w:tab/>
        <w:t>Ericsson</w:t>
      </w:r>
    </w:p>
    <w:p w14:paraId="03818F1F" w14:textId="767CD44B"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R4-1811354</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Simulation results for sPUCCH Format4</w:t>
      </w:r>
      <w:r w:rsidRPr="00F55A87">
        <w:rPr>
          <w:rFonts w:ascii="Arial" w:hAnsi="Arial" w:cs="Arial"/>
          <w:lang w:eastAsia="ja-JP"/>
        </w:rPr>
        <w:tab/>
        <w:t>Samsung</w:t>
      </w:r>
    </w:p>
    <w:p w14:paraId="1C5C53D5" w14:textId="2DE93204"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R4-1811379</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CR: SPUSCH conformance test for 36.141</w:t>
      </w:r>
      <w:r w:rsidRPr="00F55A87">
        <w:rPr>
          <w:rFonts w:ascii="Arial" w:hAnsi="Arial" w:cs="Arial"/>
          <w:lang w:eastAsia="ja-JP"/>
        </w:rPr>
        <w:tab/>
        <w:t>Huawei</w:t>
      </w:r>
    </w:p>
    <w:p w14:paraId="1D08D55E" w14:textId="6630852A"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R4-1811380</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CR: SPUCCH conformance test for 36.141</w:t>
      </w:r>
      <w:r w:rsidRPr="00F55A87">
        <w:rPr>
          <w:rFonts w:ascii="Arial" w:hAnsi="Arial" w:cs="Arial"/>
          <w:lang w:eastAsia="ja-JP"/>
        </w:rPr>
        <w:tab/>
        <w:t>Huawei</w:t>
      </w:r>
    </w:p>
    <w:p w14:paraId="76EE3975" w14:textId="6E71818F"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R4-1809775</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 xml:space="preserve">Simulation </w:t>
      </w:r>
      <w:proofErr w:type="gramStart"/>
      <w:r w:rsidRPr="00F55A87">
        <w:rPr>
          <w:rFonts w:ascii="Arial" w:hAnsi="Arial" w:cs="Arial"/>
          <w:lang w:eastAsia="ja-JP"/>
        </w:rPr>
        <w:t>result  for</w:t>
      </w:r>
      <w:proofErr w:type="gramEnd"/>
      <w:r w:rsidRPr="00F55A87">
        <w:rPr>
          <w:rFonts w:ascii="Arial" w:hAnsi="Arial" w:cs="Arial"/>
          <w:lang w:eastAsia="ja-JP"/>
        </w:rPr>
        <w:t xml:space="preserve"> FDD </w:t>
      </w:r>
      <w:proofErr w:type="spellStart"/>
      <w:r w:rsidRPr="00F55A87">
        <w:rPr>
          <w:rFonts w:ascii="Arial" w:hAnsi="Arial" w:cs="Arial"/>
          <w:lang w:eastAsia="ja-JP"/>
        </w:rPr>
        <w:t>sPDSCH</w:t>
      </w:r>
      <w:proofErr w:type="spellEnd"/>
      <w:r w:rsidRPr="00F55A87">
        <w:rPr>
          <w:rFonts w:ascii="Arial" w:hAnsi="Arial" w:cs="Arial"/>
          <w:lang w:eastAsia="ja-JP"/>
        </w:rPr>
        <w:t xml:space="preserve"> demodulation</w:t>
      </w:r>
      <w:r w:rsidRPr="00F55A87">
        <w:rPr>
          <w:rFonts w:ascii="Arial" w:hAnsi="Arial" w:cs="Arial"/>
          <w:lang w:eastAsia="ja-JP"/>
        </w:rPr>
        <w:tab/>
        <w:t>Qualcomm Incorporated</w:t>
      </w:r>
    </w:p>
    <w:p w14:paraId="2C1F3431" w14:textId="13843AF8"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R4-1809776</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Simulation result for CRS-based FDD sPDCCH demodulation</w:t>
      </w:r>
      <w:r w:rsidRPr="00F55A87">
        <w:rPr>
          <w:rFonts w:ascii="Arial" w:hAnsi="Arial" w:cs="Arial"/>
          <w:lang w:eastAsia="ja-JP"/>
        </w:rPr>
        <w:tab/>
        <w:t>Qualcomm Incorporated</w:t>
      </w:r>
    </w:p>
    <w:p w14:paraId="44220ADA" w14:textId="52D704D9"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R4-1810148</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Simulation results of PDSCH for sTTI UE demodulation requirements</w:t>
      </w:r>
      <w:r w:rsidRPr="00F55A87">
        <w:rPr>
          <w:rFonts w:ascii="Arial" w:hAnsi="Arial" w:cs="Arial"/>
          <w:lang w:eastAsia="ja-JP"/>
        </w:rPr>
        <w:tab/>
        <w:t>Ericsson</w:t>
      </w:r>
    </w:p>
    <w:p w14:paraId="690718DF" w14:textId="1DE1E0FC"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R4-1810149</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Summary of simulation results for sTTI UE demodulation requirements</w:t>
      </w:r>
      <w:r w:rsidRPr="00F55A87">
        <w:rPr>
          <w:rFonts w:ascii="Arial" w:hAnsi="Arial" w:cs="Arial"/>
          <w:lang w:eastAsia="ja-JP"/>
        </w:rPr>
        <w:tab/>
        <w:t>Ericsson</w:t>
      </w:r>
    </w:p>
    <w:p w14:paraId="50520E62" w14:textId="7D80E974"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R4-1810152</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Introduction of SPDCCH demodulation requirements</w:t>
      </w:r>
      <w:r w:rsidRPr="00F55A87">
        <w:rPr>
          <w:rFonts w:ascii="Arial" w:hAnsi="Arial" w:cs="Arial"/>
          <w:lang w:eastAsia="ja-JP"/>
        </w:rPr>
        <w:tab/>
        <w:t>Ericsson</w:t>
      </w:r>
    </w:p>
    <w:p w14:paraId="76FEAA9A" w14:textId="5588F309"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R4-1810153</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Introduction of Slot/Subslot-PDSCH demodulation requirements</w:t>
      </w:r>
      <w:r w:rsidRPr="00F55A87">
        <w:rPr>
          <w:rFonts w:ascii="Arial" w:hAnsi="Arial" w:cs="Arial"/>
          <w:lang w:eastAsia="ja-JP"/>
        </w:rPr>
        <w:tab/>
        <w:t>Ericsson</w:t>
      </w:r>
    </w:p>
    <w:p w14:paraId="22E3D075" w14:textId="01E08FB1"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R4-1811165</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Simulation results for sTTI PDSCH demodulation requirements</w:t>
      </w:r>
      <w:r w:rsidRPr="00F55A87">
        <w:rPr>
          <w:rFonts w:ascii="Arial" w:hAnsi="Arial" w:cs="Arial"/>
          <w:lang w:eastAsia="ja-JP"/>
        </w:rPr>
        <w:tab/>
        <w:t>Huawei, HiSilicon</w:t>
      </w:r>
    </w:p>
    <w:p w14:paraId="18C0CB62" w14:textId="1EF5309A"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R4-1811166</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Simulation results for sTTI UE SPDCCH demodulation requirements</w:t>
      </w:r>
      <w:r w:rsidRPr="00F55A87">
        <w:rPr>
          <w:rFonts w:ascii="Arial" w:hAnsi="Arial" w:cs="Arial"/>
          <w:lang w:eastAsia="ja-JP"/>
        </w:rPr>
        <w:tab/>
        <w:t>Huawei, HiSilicon</w:t>
      </w:r>
    </w:p>
    <w:p w14:paraId="37472EE4" w14:textId="3F56395F"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R4-1811381</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Introduction of Slot/Subslot-PDSCH demodulation requirements</w:t>
      </w:r>
      <w:r w:rsidRPr="00F55A87">
        <w:rPr>
          <w:rFonts w:ascii="Arial" w:hAnsi="Arial" w:cs="Arial"/>
          <w:lang w:eastAsia="ja-JP"/>
        </w:rPr>
        <w:tab/>
        <w:t>Ericsson</w:t>
      </w:r>
    </w:p>
    <w:p w14:paraId="40DEB4D3" w14:textId="69E3CF8B"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R4-1811382</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Introduction of SPDCCH demodulation requirements</w:t>
      </w:r>
      <w:r w:rsidRPr="00F55A87">
        <w:rPr>
          <w:rFonts w:ascii="Arial" w:hAnsi="Arial" w:cs="Arial"/>
          <w:lang w:eastAsia="ja-JP"/>
        </w:rPr>
        <w:tab/>
        <w:t>Ericsson</w:t>
      </w:r>
    </w:p>
    <w:p w14:paraId="3ACBCDE2" w14:textId="639E0620"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R4-1809777</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Discussion on sTTI CSI reporting test</w:t>
      </w:r>
      <w:r w:rsidRPr="00F55A87">
        <w:rPr>
          <w:rFonts w:ascii="Arial" w:hAnsi="Arial" w:cs="Arial"/>
          <w:lang w:eastAsia="ja-JP"/>
        </w:rPr>
        <w:tab/>
        <w:t>Qualcomm Incorporated</w:t>
      </w:r>
    </w:p>
    <w:p w14:paraId="37A618AA" w14:textId="405DD26A"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R4-1810150</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CQI reporting tests for CRS-based PDSCH</w:t>
      </w:r>
      <w:r w:rsidRPr="00F55A87">
        <w:rPr>
          <w:rFonts w:ascii="Arial" w:hAnsi="Arial" w:cs="Arial"/>
          <w:lang w:eastAsia="ja-JP"/>
        </w:rPr>
        <w:tab/>
        <w:t>Ericsson</w:t>
      </w:r>
    </w:p>
    <w:p w14:paraId="7A0D091F" w14:textId="6A5E0FB6"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R4-1810151</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CQI reporting tests for DMRS-based PDSCH</w:t>
      </w:r>
      <w:r w:rsidRPr="00F55A87">
        <w:rPr>
          <w:rFonts w:ascii="Arial" w:hAnsi="Arial" w:cs="Arial"/>
          <w:lang w:eastAsia="ja-JP"/>
        </w:rPr>
        <w:tab/>
        <w:t>Ericsson</w:t>
      </w:r>
    </w:p>
    <w:p w14:paraId="6123E285" w14:textId="358DA5D7"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R4-1810154</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Introduction of CQI tests for sTTI</w:t>
      </w:r>
      <w:r w:rsidRPr="00F55A87">
        <w:rPr>
          <w:rFonts w:ascii="Arial" w:hAnsi="Arial" w:cs="Arial"/>
          <w:lang w:eastAsia="ja-JP"/>
        </w:rPr>
        <w:tab/>
        <w:t>Ericsson</w:t>
      </w:r>
    </w:p>
    <w:p w14:paraId="38B5F6B0" w14:textId="161FF217"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R4-1811167</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Discuss on sTTI UE CSI test</w:t>
      </w:r>
      <w:r w:rsidRPr="00F55A87">
        <w:rPr>
          <w:rFonts w:ascii="Arial" w:hAnsi="Arial" w:cs="Arial"/>
          <w:lang w:eastAsia="ja-JP"/>
        </w:rPr>
        <w:tab/>
        <w:t>Huawei, HiSilicon</w:t>
      </w:r>
    </w:p>
    <w:p w14:paraId="37C586C5" w14:textId="62970CAF" w:rsidR="00F55A87" w:rsidRPr="00F55A87" w:rsidRDefault="00F55A87" w:rsidP="00F55A87">
      <w:pPr>
        <w:overflowPunct/>
        <w:autoSpaceDE/>
        <w:autoSpaceDN/>
        <w:snapToGrid w:val="0"/>
        <w:spacing w:after="0"/>
        <w:textAlignment w:val="auto"/>
        <w:rPr>
          <w:rFonts w:ascii="Arial" w:hAnsi="Arial" w:cs="Arial"/>
          <w:lang w:eastAsia="ja-JP"/>
        </w:rPr>
      </w:pPr>
      <w:r w:rsidRPr="00F55A87">
        <w:rPr>
          <w:rFonts w:ascii="Arial" w:hAnsi="Arial" w:cs="Arial"/>
          <w:lang w:eastAsia="ja-JP"/>
        </w:rPr>
        <w:t>R4-1811383</w:t>
      </w:r>
      <w:r w:rsidRPr="00F55A87">
        <w:rPr>
          <w:rFonts w:ascii="Arial" w:hAnsi="Arial" w:cs="Arial"/>
          <w:lang w:eastAsia="ja-JP"/>
        </w:rPr>
        <w:tab/>
      </w:r>
      <w:r>
        <w:rPr>
          <w:rFonts w:ascii="Arial" w:hAnsi="Arial" w:cs="Arial"/>
          <w:lang w:eastAsia="ja-JP"/>
        </w:rPr>
        <w:tab/>
      </w:r>
      <w:r w:rsidRPr="00F55A87">
        <w:rPr>
          <w:rFonts w:ascii="Arial" w:hAnsi="Arial" w:cs="Arial"/>
          <w:lang w:eastAsia="ja-JP"/>
        </w:rPr>
        <w:t>Introduction of CQI tests for sTTI</w:t>
      </w:r>
      <w:r w:rsidRPr="00F55A87">
        <w:rPr>
          <w:rFonts w:ascii="Arial" w:hAnsi="Arial" w:cs="Arial"/>
          <w:lang w:eastAsia="ja-JP"/>
        </w:rPr>
        <w:tab/>
        <w:t>Ericsson</w:t>
      </w:r>
    </w:p>
    <w:p w14:paraId="10C6BD6F" w14:textId="77777777" w:rsidR="00F55A87" w:rsidRPr="003E3A1A" w:rsidRDefault="00F55A87" w:rsidP="003E3A1A">
      <w:pPr>
        <w:overflowPunct/>
        <w:autoSpaceDE/>
        <w:autoSpaceDN/>
        <w:snapToGrid w:val="0"/>
        <w:spacing w:after="0"/>
        <w:textAlignment w:val="auto"/>
        <w:rPr>
          <w:rFonts w:ascii="Arial" w:hAnsi="Arial" w:cs="Arial"/>
          <w:lang w:eastAsia="ja-JP"/>
        </w:rPr>
      </w:pPr>
    </w:p>
    <w:p w14:paraId="144D10E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B8D384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23B563B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0BE846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EA03A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9A621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8B2554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C7E4E1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485FB1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2FF0A3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D3867F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7F8D26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FACC6A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24E03E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5F9A6B1"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7C96F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7B934B6"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7280A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37F3A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8B011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EB4DA3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B255A0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FBD91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C5498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4537B" w14:textId="77777777" w:rsidR="001A4AC7" w:rsidRDefault="001A4AC7">
      <w:r>
        <w:separator/>
      </w:r>
    </w:p>
  </w:endnote>
  <w:endnote w:type="continuationSeparator" w:id="0">
    <w:p w14:paraId="3B62A30D" w14:textId="77777777" w:rsidR="001A4AC7" w:rsidRDefault="001A4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7CB07"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3E8BA" w14:textId="77777777" w:rsidR="001A4AC7" w:rsidRDefault="001A4AC7">
      <w:r>
        <w:separator/>
      </w:r>
    </w:p>
  </w:footnote>
  <w:footnote w:type="continuationSeparator" w:id="0">
    <w:p w14:paraId="35E5F836" w14:textId="77777777" w:rsidR="001A4AC7" w:rsidRDefault="001A4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2029D"/>
    <w:multiLevelType w:val="hybridMultilevel"/>
    <w:tmpl w:val="EB105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5E52EC"/>
    <w:multiLevelType w:val="hybridMultilevel"/>
    <w:tmpl w:val="DA581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F6BB7"/>
    <w:multiLevelType w:val="hybridMultilevel"/>
    <w:tmpl w:val="2BE65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3BE3F63"/>
    <w:multiLevelType w:val="hybridMultilevel"/>
    <w:tmpl w:val="08F2A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3DC23E2"/>
    <w:multiLevelType w:val="hybridMultilevel"/>
    <w:tmpl w:val="CD94361A"/>
    <w:lvl w:ilvl="0" w:tplc="81086DDA">
      <w:start w:val="8"/>
      <w:numFmt w:val="bullet"/>
      <w:lvlText w:val=""/>
      <w:lvlJc w:val="left"/>
      <w:pPr>
        <w:ind w:left="720" w:hanging="360"/>
      </w:pPr>
      <w:rPr>
        <w:rFonts w:ascii="Symbol" w:eastAsia="Batang"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19"/>
  </w:num>
  <w:num w:numId="4">
    <w:abstractNumId w:val="17"/>
  </w:num>
  <w:num w:numId="5">
    <w:abstractNumId w:val="9"/>
  </w:num>
  <w:num w:numId="6">
    <w:abstractNumId w:val="20"/>
  </w:num>
  <w:num w:numId="7">
    <w:abstractNumId w:val="4"/>
  </w:num>
  <w:num w:numId="8">
    <w:abstractNumId w:val="7"/>
  </w:num>
  <w:num w:numId="9">
    <w:abstractNumId w:val="15"/>
  </w:num>
  <w:num w:numId="10">
    <w:abstractNumId w:val="21"/>
  </w:num>
  <w:num w:numId="11">
    <w:abstractNumId w:val="16"/>
  </w:num>
  <w:num w:numId="12">
    <w:abstractNumId w:val="14"/>
  </w:num>
  <w:num w:numId="13">
    <w:abstractNumId w:val="18"/>
  </w:num>
  <w:num w:numId="14">
    <w:abstractNumId w:val="6"/>
  </w:num>
  <w:num w:numId="15">
    <w:abstractNumId w:val="12"/>
  </w:num>
  <w:num w:numId="16">
    <w:abstractNumId w:val="5"/>
  </w:num>
  <w:num w:numId="17">
    <w:abstractNumId w:val="11"/>
  </w:num>
  <w:num w:numId="18">
    <w:abstractNumId w:val="2"/>
  </w:num>
  <w:num w:numId="19">
    <w:abstractNumId w:val="3"/>
  </w:num>
  <w:num w:numId="20">
    <w:abstractNumId w:val="13"/>
  </w:num>
  <w:num w:numId="21">
    <w:abstractNumId w:val="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DB7"/>
    <w:rsid w:val="00007BD0"/>
    <w:rsid w:val="00011C3B"/>
    <w:rsid w:val="000276C5"/>
    <w:rsid w:val="0004456C"/>
    <w:rsid w:val="0005259B"/>
    <w:rsid w:val="00053FEE"/>
    <w:rsid w:val="00060AE4"/>
    <w:rsid w:val="000746A7"/>
    <w:rsid w:val="00077098"/>
    <w:rsid w:val="000910BB"/>
    <w:rsid w:val="000926AF"/>
    <w:rsid w:val="000A3ED2"/>
    <w:rsid w:val="000C00FA"/>
    <w:rsid w:val="000C51AA"/>
    <w:rsid w:val="000D0C58"/>
    <w:rsid w:val="000D17BC"/>
    <w:rsid w:val="000E4F35"/>
    <w:rsid w:val="000F6C1C"/>
    <w:rsid w:val="00116F4B"/>
    <w:rsid w:val="00131141"/>
    <w:rsid w:val="00137471"/>
    <w:rsid w:val="00150FD3"/>
    <w:rsid w:val="00184428"/>
    <w:rsid w:val="001A248F"/>
    <w:rsid w:val="001A3B5F"/>
    <w:rsid w:val="001A4AC7"/>
    <w:rsid w:val="001A4E3F"/>
    <w:rsid w:val="001C4490"/>
    <w:rsid w:val="001D2C1A"/>
    <w:rsid w:val="001D3BA2"/>
    <w:rsid w:val="001D44B7"/>
    <w:rsid w:val="001E0075"/>
    <w:rsid w:val="001F1B1F"/>
    <w:rsid w:val="001F2A20"/>
    <w:rsid w:val="0022485E"/>
    <w:rsid w:val="00231D7E"/>
    <w:rsid w:val="00243A99"/>
    <w:rsid w:val="00280D17"/>
    <w:rsid w:val="0029567C"/>
    <w:rsid w:val="00301B7A"/>
    <w:rsid w:val="00306A3C"/>
    <w:rsid w:val="00306D59"/>
    <w:rsid w:val="0032503A"/>
    <w:rsid w:val="00325EE1"/>
    <w:rsid w:val="003357C0"/>
    <w:rsid w:val="00344D60"/>
    <w:rsid w:val="00346477"/>
    <w:rsid w:val="00347CB0"/>
    <w:rsid w:val="0036248C"/>
    <w:rsid w:val="00367401"/>
    <w:rsid w:val="00375678"/>
    <w:rsid w:val="0039390A"/>
    <w:rsid w:val="00394AB0"/>
    <w:rsid w:val="00396252"/>
    <w:rsid w:val="003962EF"/>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C4346"/>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B6F98"/>
    <w:rsid w:val="007E1D15"/>
    <w:rsid w:val="007E1DEA"/>
    <w:rsid w:val="007E2202"/>
    <w:rsid w:val="008145EA"/>
    <w:rsid w:val="00815869"/>
    <w:rsid w:val="00816B81"/>
    <w:rsid w:val="00823B90"/>
    <w:rsid w:val="0083266E"/>
    <w:rsid w:val="008457DD"/>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5919"/>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A7"/>
    <w:rsid w:val="00C87BFC"/>
    <w:rsid w:val="00CF7FAC"/>
    <w:rsid w:val="00D11331"/>
    <w:rsid w:val="00D160C1"/>
    <w:rsid w:val="00D17794"/>
    <w:rsid w:val="00D22398"/>
    <w:rsid w:val="00D35E6C"/>
    <w:rsid w:val="00D436CF"/>
    <w:rsid w:val="00D44DB1"/>
    <w:rsid w:val="00D45B2F"/>
    <w:rsid w:val="00D46E88"/>
    <w:rsid w:val="00D54897"/>
    <w:rsid w:val="00D60BD6"/>
    <w:rsid w:val="00D613A9"/>
    <w:rsid w:val="00D708DE"/>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66BE0"/>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A87"/>
    <w:rsid w:val="00F55CBF"/>
    <w:rsid w:val="00F72B10"/>
    <w:rsid w:val="00F77359"/>
    <w:rsid w:val="00F86A73"/>
    <w:rsid w:val="00F97131"/>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E6AC3B"/>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C43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05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502884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1290080">
      <w:bodyDiv w:val="1"/>
      <w:marLeft w:val="0"/>
      <w:marRight w:val="0"/>
      <w:marTop w:val="0"/>
      <w:marBottom w:val="0"/>
      <w:divBdr>
        <w:top w:val="none" w:sz="0" w:space="0" w:color="auto"/>
        <w:left w:val="none" w:sz="0" w:space="0" w:color="auto"/>
        <w:bottom w:val="none" w:sz="0" w:space="0" w:color="auto"/>
        <w:right w:val="none" w:sz="0" w:space="0" w:color="auto"/>
      </w:divBdr>
    </w:div>
    <w:div w:id="214252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RAN2%20Meetings\RAN2%23103\Inbox\Docs\R2-1811849.zip" TargetMode="External"/><Relationship Id="rId13" Type="http://schemas.openxmlformats.org/officeDocument/2006/relationships/hyperlink" Target="mailto:jingsun@qti.qualcomm.com" TargetMode="External"/><Relationship Id="rId18" Type="http://schemas.openxmlformats.org/officeDocument/2006/relationships/hyperlink" Target="mailto:alex.hsu@mediatek.co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florent.munier@ericsson.com" TargetMode="External"/><Relationship Id="rId12" Type="http://schemas.openxmlformats.org/officeDocument/2006/relationships/hyperlink" Target="mailto:chengyan.cheng@huawei.com" TargetMode="External"/><Relationship Id="rId17" Type="http://schemas.openxmlformats.org/officeDocument/2006/relationships/hyperlink" Target="mailto:asbjorn.grovlen@ERICSSON.COM" TargetMode="External"/><Relationship Id="rId2" Type="http://schemas.openxmlformats.org/officeDocument/2006/relationships/styles" Target="styles.xml"/><Relationship Id="rId16" Type="http://schemas.openxmlformats.org/officeDocument/2006/relationships/hyperlink" Target="mailto:Matthew.webb@huawei.com" TargetMode="External"/><Relationship Id="rId20" Type="http://schemas.openxmlformats.org/officeDocument/2006/relationships/hyperlink" Target="mailto:nicolas.chuberre@thalesaleniaspac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TSG_SA/TSGS_80/Docs/SP-180561.zip" TargetMode="External"/><Relationship Id="rId5" Type="http://schemas.openxmlformats.org/officeDocument/2006/relationships/footnotes" Target="footnotes.xml"/><Relationship Id="rId15" Type="http://schemas.openxmlformats.org/officeDocument/2006/relationships/hyperlink" Target="mailto:Hanbyul.seo@lge.com" TargetMode="External"/><Relationship Id="rId23" Type="http://schemas.openxmlformats.org/officeDocument/2006/relationships/theme" Target="theme/theme1.xml"/><Relationship Id="rId10" Type="http://schemas.openxmlformats.org/officeDocument/2006/relationships/hyperlink" Target="file:///C:\RAN2%20Meetings\RAN2%23103\Inbox\Docs\R2-1811851.zip" TargetMode="External"/><Relationship Id="rId19" Type="http://schemas.openxmlformats.org/officeDocument/2006/relationships/hyperlink" Target="mailto:cyril.michel@thalesaleniaspace.com" TargetMode="External"/><Relationship Id="rId4" Type="http://schemas.openxmlformats.org/officeDocument/2006/relationships/webSettings" Target="webSettings.xml"/><Relationship Id="rId9" Type="http://schemas.openxmlformats.org/officeDocument/2006/relationships/hyperlink" Target="file:///C:\RAN2%20Meetings\RAN2%23103\Inbox\Docs\R2-1811850.zip" TargetMode="External"/><Relationship Id="rId14" Type="http://schemas.openxmlformats.org/officeDocument/2006/relationships/hyperlink" Target="mailto:dawid.koziol@nokia.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5</Pages>
  <Words>1870</Words>
  <Characters>9914</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11761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editor after ran1#94</cp:lastModifiedBy>
  <cp:revision>7</cp:revision>
  <dcterms:created xsi:type="dcterms:W3CDTF">2018-08-31T12:01:00Z</dcterms:created>
  <dcterms:modified xsi:type="dcterms:W3CDTF">2018-09-03T14:27:00Z</dcterms:modified>
</cp:coreProperties>
</file>